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23276287"/>
        <w:docPartObj>
          <w:docPartGallery w:val="Cover Pages"/>
          <w:docPartUnique/>
        </w:docPartObj>
      </w:sdtPr>
      <w:sdtEndPr>
        <w:rPr>
          <w:rFonts w:ascii="Arial" w:eastAsia="Times New Roman" w:hAnsi="Arial" w:cs="Arial"/>
          <w:b/>
          <w:sz w:val="24"/>
          <w:szCs w:val="24"/>
          <w:lang w:eastAsia="de-DE"/>
        </w:rPr>
      </w:sdtEndPr>
      <w:sdtContent>
        <w:p w14:paraId="7F48987D" w14:textId="77777777" w:rsidR="00E72BD4" w:rsidRDefault="00E72BD4" w:rsidP="00E72BD4">
          <w:r>
            <w:rPr>
              <w:noProof/>
              <w:lang w:eastAsia="de-DE"/>
            </w:rPr>
            <w:drawing>
              <wp:inline distT="0" distB="0" distL="0" distR="0" wp14:anchorId="17C6404A" wp14:editId="2B9D220A">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1F0EFD21" w14:textId="77777777" w:rsidR="00E72BD4" w:rsidRDefault="00E72BD4" w:rsidP="00E72BD4">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462F943A" wp14:editId="2A56508F">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14BC2"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" strokecolor="#a2b21d">
                    <v:stroke startarrowwidth="narrow" startarrowlength="short" endarrowwidth="narrow" endarrowlength="short"/>
                  </v:shape>
                </w:pict>
              </mc:Fallback>
            </mc:AlternateContent>
          </w:r>
        </w:p>
        <w:p w14:paraId="1D11AF6F" w14:textId="77777777" w:rsidR="00E72BD4" w:rsidRPr="00366BBF" w:rsidRDefault="00E72BD4" w:rsidP="00E72BD4">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4A840400" w14:textId="77777777" w:rsidR="00E72BD4" w:rsidRPr="00366BBF" w:rsidRDefault="00E72BD4" w:rsidP="00E72BD4">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459A4333" w14:textId="61033DB3" w:rsidR="00E72BD4" w:rsidRPr="00FA4031" w:rsidRDefault="00E72BD4" w:rsidP="00E72BD4">
          <w:pPr>
            <w:pBdr>
              <w:top w:val="nil"/>
              <w:left w:val="nil"/>
              <w:bottom w:val="nil"/>
              <w:right w:val="nil"/>
              <w:between w:val="nil"/>
            </w:pBdr>
            <w:spacing w:after="0" w:line="240" w:lineRule="auto"/>
            <w:rPr>
              <w:b/>
              <w:color w:val="000000"/>
              <w:sz w:val="32"/>
              <w:szCs w:val="44"/>
              <w:lang w:val="en-US"/>
            </w:rPr>
          </w:pPr>
          <w:proofErr w:type="spellStart"/>
          <w:r w:rsidRPr="00FA4031">
            <w:rPr>
              <w:b/>
              <w:color w:val="000000"/>
              <w:sz w:val="32"/>
              <w:szCs w:val="44"/>
              <w:lang w:val="en-US"/>
            </w:rPr>
            <w:t>Repositorium</w:t>
          </w:r>
          <w:proofErr w:type="spellEnd"/>
          <w:r w:rsidRPr="00FA4031">
            <w:rPr>
              <w:b/>
              <w:color w:val="000000"/>
              <w:sz w:val="32"/>
              <w:szCs w:val="44"/>
              <w:lang w:val="en-US"/>
            </w:rPr>
            <w:t xml:space="preserve"> </w:t>
          </w:r>
          <w:proofErr w:type="spellStart"/>
          <w:r w:rsidRPr="00FA4031">
            <w:rPr>
              <w:b/>
              <w:color w:val="000000"/>
              <w:sz w:val="32"/>
              <w:szCs w:val="44"/>
              <w:lang w:val="en-US"/>
            </w:rPr>
            <w:t>für</w:t>
          </w:r>
          <w:proofErr w:type="spellEnd"/>
          <w:r w:rsidRPr="00FA4031">
            <w:rPr>
              <w:b/>
              <w:color w:val="000000"/>
              <w:sz w:val="32"/>
              <w:szCs w:val="44"/>
              <w:lang w:val="en-US"/>
            </w:rPr>
            <w:t xml:space="preserve"> Open</w:t>
          </w:r>
          <w:r w:rsidR="00971B86">
            <w:rPr>
              <w:b/>
              <w:color w:val="000000"/>
              <w:sz w:val="32"/>
              <w:szCs w:val="44"/>
              <w:lang w:val="en-US"/>
            </w:rPr>
            <w:t>-</w:t>
          </w:r>
          <w:r w:rsidRPr="00FA4031">
            <w:rPr>
              <w:b/>
              <w:color w:val="000000"/>
              <w:sz w:val="32"/>
              <w:szCs w:val="44"/>
              <w:lang w:val="en-US"/>
            </w:rPr>
            <w:t>Access</w:t>
          </w:r>
          <w:r w:rsidR="00971B86">
            <w:rPr>
              <w:b/>
              <w:color w:val="000000"/>
              <w:sz w:val="32"/>
              <w:szCs w:val="44"/>
              <w:lang w:val="en-US"/>
            </w:rPr>
            <w:t>-</w:t>
          </w:r>
          <w:r w:rsidRPr="00FA4031">
            <w:rPr>
              <w:b/>
              <w:color w:val="000000"/>
              <w:sz w:val="32"/>
              <w:szCs w:val="44"/>
              <w:lang w:val="en-US"/>
            </w:rPr>
            <w:t>Tests</w:t>
          </w:r>
        </w:p>
        <w:p w14:paraId="4A10D524" w14:textId="77777777" w:rsidR="00E72BD4" w:rsidRPr="00FA4031" w:rsidRDefault="00E72BD4" w:rsidP="00E72BD4">
          <w:pPr>
            <w:pBdr>
              <w:top w:val="nil"/>
              <w:left w:val="nil"/>
              <w:bottom w:val="nil"/>
              <w:right w:val="nil"/>
              <w:between w:val="nil"/>
            </w:pBdr>
            <w:spacing w:after="0" w:line="240" w:lineRule="auto"/>
            <w:rPr>
              <w:b/>
              <w:color w:val="000000"/>
              <w:sz w:val="32"/>
              <w:szCs w:val="44"/>
              <w:lang w:val="en-US"/>
            </w:rPr>
          </w:pPr>
        </w:p>
        <w:p w14:paraId="02CDA936" w14:textId="77777777" w:rsidR="00E72BD4" w:rsidRPr="00FA4031" w:rsidRDefault="00E72BD4" w:rsidP="00E72BD4">
          <w:pPr>
            <w:pBdr>
              <w:top w:val="nil"/>
              <w:left w:val="nil"/>
              <w:bottom w:val="nil"/>
              <w:right w:val="nil"/>
              <w:between w:val="nil"/>
            </w:pBdr>
            <w:spacing w:after="0" w:line="240" w:lineRule="auto"/>
            <w:rPr>
              <w:b/>
              <w:color w:val="000000"/>
              <w:sz w:val="32"/>
              <w:szCs w:val="44"/>
              <w:lang w:val="en-US"/>
            </w:rPr>
          </w:pPr>
        </w:p>
        <w:p w14:paraId="26E13C02" w14:textId="77777777" w:rsidR="00E72BD4" w:rsidRPr="00FA4031" w:rsidRDefault="00E72BD4" w:rsidP="00E72BD4">
          <w:pPr>
            <w:pBdr>
              <w:top w:val="nil"/>
              <w:left w:val="nil"/>
              <w:bottom w:val="nil"/>
              <w:right w:val="nil"/>
              <w:between w:val="nil"/>
            </w:pBdr>
            <w:spacing w:after="0" w:line="240" w:lineRule="auto"/>
            <w:rPr>
              <w:b/>
              <w:color w:val="000000"/>
              <w:sz w:val="32"/>
              <w:szCs w:val="44"/>
              <w:lang w:val="en-US"/>
            </w:rPr>
          </w:pPr>
        </w:p>
        <w:p w14:paraId="29C7E5D5" w14:textId="77777777" w:rsidR="00E72BD4" w:rsidRPr="00FA4031" w:rsidRDefault="00E72BD4" w:rsidP="00E72BD4">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4C5D4F79" wp14:editId="32BEA069">
                    <wp:simplePos x="0" y="0"/>
                    <wp:positionH relativeFrom="column">
                      <wp:posOffset>0</wp:posOffset>
                    </wp:positionH>
                    <wp:positionV relativeFrom="paragraph">
                      <wp:posOffset>19050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74409D73" w14:textId="2A058E13" w:rsidR="00E72BD4" w:rsidRPr="006518D7" w:rsidRDefault="00FA4031" w:rsidP="00E72BD4">
                                <w:pPr>
                                  <w:pBdr>
                                    <w:top w:val="nil"/>
                                    <w:left w:val="nil"/>
                                    <w:bottom w:val="nil"/>
                                    <w:right w:val="nil"/>
                                    <w:between w:val="nil"/>
                                  </w:pBdr>
                                  <w:spacing w:after="0" w:line="240" w:lineRule="auto"/>
                                  <w:ind w:left="57"/>
                                  <w:rPr>
                                    <w:b/>
                                    <w:color w:val="000000"/>
                                    <w:sz w:val="32"/>
                                    <w:szCs w:val="44"/>
                                  </w:rPr>
                                </w:pPr>
                                <w:proofErr w:type="spellStart"/>
                                <w:r>
                                  <w:rPr>
                                    <w:b/>
                                    <w:color w:val="000000"/>
                                    <w:sz w:val="32"/>
                                    <w:szCs w:val="44"/>
                                  </w:rPr>
                                  <w:t>ReRe</w:t>
                                </w:r>
                                <w:proofErr w:type="spellEnd"/>
                                <w:r>
                                  <w:rPr>
                                    <w:b/>
                                    <w:color w:val="000000"/>
                                    <w:sz w:val="32"/>
                                    <w:szCs w:val="44"/>
                                  </w:rPr>
                                  <w:t>-Skala</w:t>
                                </w:r>
                              </w:p>
                              <w:p w14:paraId="10437AF8" w14:textId="1E12E819" w:rsidR="00E72BD4" w:rsidRDefault="00FA4031" w:rsidP="00E72BD4">
                                <w:pPr>
                                  <w:pBdr>
                                    <w:top w:val="nil"/>
                                    <w:left w:val="nil"/>
                                    <w:bottom w:val="nil"/>
                                    <w:right w:val="nil"/>
                                    <w:between w:val="nil"/>
                                  </w:pBdr>
                                  <w:spacing w:line="240" w:lineRule="auto"/>
                                  <w:ind w:left="57"/>
                                  <w:rPr>
                                    <w:b/>
                                    <w:color w:val="000000"/>
                                    <w:sz w:val="32"/>
                                    <w:szCs w:val="44"/>
                                  </w:rPr>
                                </w:pPr>
                                <w:r w:rsidRPr="00FA4031">
                                  <w:rPr>
                                    <w:b/>
                                    <w:color w:val="000000"/>
                                    <w:sz w:val="32"/>
                                    <w:szCs w:val="44"/>
                                  </w:rPr>
                                  <w:t>Resistenzorientierung-Regenerationsorientierungs-Skala</w:t>
                                </w:r>
                              </w:p>
                              <w:p w14:paraId="565ED9BA" w14:textId="77777777" w:rsidR="00FA4031" w:rsidRDefault="00FA4031" w:rsidP="00E72BD4">
                                <w:pPr>
                                  <w:pBdr>
                                    <w:top w:val="nil"/>
                                    <w:left w:val="nil"/>
                                    <w:bottom w:val="nil"/>
                                    <w:right w:val="nil"/>
                                    <w:between w:val="nil"/>
                                  </w:pBdr>
                                  <w:spacing w:line="240" w:lineRule="auto"/>
                                  <w:ind w:left="57"/>
                                  <w:rPr>
                                    <w:b/>
                                    <w:color w:val="000000"/>
                                    <w:sz w:val="44"/>
                                    <w:szCs w:val="44"/>
                                  </w:rPr>
                                </w:pPr>
                              </w:p>
                              <w:p w14:paraId="07D1405B" w14:textId="5CCEC838" w:rsidR="00E72BD4" w:rsidRPr="00F01C7A" w:rsidRDefault="00FA4031" w:rsidP="00E72BD4">
                                <w:pPr>
                                  <w:pBdr>
                                    <w:top w:val="nil"/>
                                    <w:left w:val="nil"/>
                                    <w:bottom w:val="nil"/>
                                    <w:right w:val="nil"/>
                                    <w:between w:val="nil"/>
                                  </w:pBdr>
                                  <w:spacing w:after="0" w:line="240" w:lineRule="auto"/>
                                  <w:ind w:left="57"/>
                                  <w:rPr>
                                    <w:bCs/>
                                    <w:color w:val="000000"/>
                                    <w:szCs w:val="39"/>
                                  </w:rPr>
                                </w:pPr>
                                <w:r w:rsidRPr="00971B86">
                                  <w:rPr>
                                    <w:color w:val="000000"/>
                                  </w:rPr>
                                  <w:t>Otto, J. &amp; Linden, M. (2018</w:t>
                                </w:r>
                                <w:r w:rsidR="00E72BD4"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5D4F79" id="Abgerundetes Rechteck 11" o:spid="_x0000_s1026" style="position:absolute;margin-left:0;margin-top:1.5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74409D73" w14:textId="2A058E13" w:rsidR="00E72BD4" w:rsidRPr="006518D7" w:rsidRDefault="00FA4031" w:rsidP="00E72BD4">
                          <w:pPr>
                            <w:pBdr>
                              <w:top w:val="nil"/>
                              <w:left w:val="nil"/>
                              <w:bottom w:val="nil"/>
                              <w:right w:val="nil"/>
                              <w:between w:val="nil"/>
                            </w:pBdr>
                            <w:spacing w:after="0" w:line="240" w:lineRule="auto"/>
                            <w:ind w:left="57"/>
                            <w:rPr>
                              <w:b/>
                              <w:color w:val="000000"/>
                              <w:sz w:val="32"/>
                              <w:szCs w:val="44"/>
                            </w:rPr>
                          </w:pPr>
                          <w:proofErr w:type="spellStart"/>
                          <w:r>
                            <w:rPr>
                              <w:b/>
                              <w:color w:val="000000"/>
                              <w:sz w:val="32"/>
                              <w:szCs w:val="44"/>
                            </w:rPr>
                            <w:t>ReRe</w:t>
                          </w:r>
                          <w:proofErr w:type="spellEnd"/>
                          <w:r>
                            <w:rPr>
                              <w:b/>
                              <w:color w:val="000000"/>
                              <w:sz w:val="32"/>
                              <w:szCs w:val="44"/>
                            </w:rPr>
                            <w:t>-Skala</w:t>
                          </w:r>
                        </w:p>
                        <w:p w14:paraId="10437AF8" w14:textId="1E12E819" w:rsidR="00E72BD4" w:rsidRDefault="00FA4031" w:rsidP="00E72BD4">
                          <w:pPr>
                            <w:pBdr>
                              <w:top w:val="nil"/>
                              <w:left w:val="nil"/>
                              <w:bottom w:val="nil"/>
                              <w:right w:val="nil"/>
                              <w:between w:val="nil"/>
                            </w:pBdr>
                            <w:spacing w:line="240" w:lineRule="auto"/>
                            <w:ind w:left="57"/>
                            <w:rPr>
                              <w:b/>
                              <w:color w:val="000000"/>
                              <w:sz w:val="32"/>
                              <w:szCs w:val="44"/>
                            </w:rPr>
                          </w:pPr>
                          <w:r w:rsidRPr="00FA4031">
                            <w:rPr>
                              <w:b/>
                              <w:color w:val="000000"/>
                              <w:sz w:val="32"/>
                              <w:szCs w:val="44"/>
                            </w:rPr>
                            <w:t>Resistenzorientierung-Regenerationsorientierungs-Skala</w:t>
                          </w:r>
                        </w:p>
                        <w:p w14:paraId="565ED9BA" w14:textId="77777777" w:rsidR="00FA4031" w:rsidRDefault="00FA4031" w:rsidP="00E72BD4">
                          <w:pPr>
                            <w:pBdr>
                              <w:top w:val="nil"/>
                              <w:left w:val="nil"/>
                              <w:bottom w:val="nil"/>
                              <w:right w:val="nil"/>
                              <w:between w:val="nil"/>
                            </w:pBdr>
                            <w:spacing w:line="240" w:lineRule="auto"/>
                            <w:ind w:left="57"/>
                            <w:rPr>
                              <w:b/>
                              <w:color w:val="000000"/>
                              <w:sz w:val="44"/>
                              <w:szCs w:val="44"/>
                            </w:rPr>
                          </w:pPr>
                        </w:p>
                        <w:p w14:paraId="07D1405B" w14:textId="5CCEC838" w:rsidR="00E72BD4" w:rsidRPr="00F01C7A" w:rsidRDefault="00FA4031" w:rsidP="00E72BD4">
                          <w:pPr>
                            <w:pBdr>
                              <w:top w:val="nil"/>
                              <w:left w:val="nil"/>
                              <w:bottom w:val="nil"/>
                              <w:right w:val="nil"/>
                              <w:between w:val="nil"/>
                            </w:pBdr>
                            <w:spacing w:after="0" w:line="240" w:lineRule="auto"/>
                            <w:ind w:left="57"/>
                            <w:rPr>
                              <w:bCs/>
                              <w:color w:val="000000"/>
                              <w:szCs w:val="39"/>
                            </w:rPr>
                          </w:pPr>
                          <w:r w:rsidRPr="00971B86">
                            <w:rPr>
                              <w:color w:val="000000"/>
                            </w:rPr>
                            <w:t>Otto, J. &amp; Linden, M. (2018</w:t>
                          </w:r>
                          <w:r w:rsidR="00E72BD4" w:rsidRPr="00F01C7A">
                            <w:rPr>
                              <w:bCs/>
                              <w:color w:val="000000"/>
                              <w:szCs w:val="39"/>
                            </w:rPr>
                            <w:t>)</w:t>
                          </w:r>
                        </w:p>
                      </w:txbxContent>
                    </v:textbox>
                  </v:roundrect>
                </w:pict>
              </mc:Fallback>
            </mc:AlternateContent>
          </w:r>
        </w:p>
        <w:p w14:paraId="74C8E355" w14:textId="77777777" w:rsidR="00E72BD4" w:rsidRPr="00FA4031" w:rsidRDefault="00E72BD4" w:rsidP="00E72BD4">
          <w:pPr>
            <w:pBdr>
              <w:top w:val="nil"/>
              <w:left w:val="nil"/>
              <w:bottom w:val="nil"/>
              <w:right w:val="nil"/>
              <w:between w:val="nil"/>
            </w:pBdr>
            <w:spacing w:before="360" w:after="0" w:line="240" w:lineRule="auto"/>
            <w:rPr>
              <w:b/>
              <w:color w:val="000000"/>
              <w:sz w:val="44"/>
              <w:szCs w:val="44"/>
              <w:lang w:val="en-US"/>
            </w:rPr>
          </w:pPr>
        </w:p>
        <w:p w14:paraId="59C6349B" w14:textId="77777777" w:rsidR="00E72BD4" w:rsidRPr="00FA4031" w:rsidRDefault="00E72BD4" w:rsidP="00E72BD4">
          <w:pPr>
            <w:rPr>
              <w:lang w:val="en-US"/>
            </w:rPr>
          </w:pPr>
        </w:p>
        <w:p w14:paraId="23DCFA8C" w14:textId="77777777" w:rsidR="00E72BD4" w:rsidRPr="00FA4031" w:rsidRDefault="00E72BD4" w:rsidP="00E72BD4">
          <w:pPr>
            <w:rPr>
              <w:lang w:val="en-US"/>
            </w:rPr>
          </w:pPr>
        </w:p>
        <w:p w14:paraId="6F849756" w14:textId="77777777" w:rsidR="00E72BD4" w:rsidRPr="00FA4031" w:rsidRDefault="00E72BD4" w:rsidP="00B85419">
          <w:pPr>
            <w:spacing w:after="0"/>
            <w:rPr>
              <w:lang w:val="en-US"/>
            </w:rPr>
          </w:pPr>
        </w:p>
        <w:p w14:paraId="4CAEAD36" w14:textId="45DE7F4D" w:rsidR="00E72BD4" w:rsidRPr="005A6C80" w:rsidRDefault="00FA4031" w:rsidP="00E72BD4">
          <w:pPr>
            <w:pBdr>
              <w:top w:val="nil"/>
              <w:left w:val="nil"/>
              <w:bottom w:val="nil"/>
              <w:right w:val="nil"/>
              <w:between w:val="nil"/>
            </w:pBdr>
            <w:spacing w:after="0" w:line="240" w:lineRule="auto"/>
            <w:ind w:left="227"/>
            <w:rPr>
              <w:color w:val="000000"/>
            </w:rPr>
          </w:pPr>
          <w:r w:rsidRPr="00AC1C71">
            <w:rPr>
              <w:color w:val="000000"/>
            </w:rPr>
            <w:t xml:space="preserve">Otto, J. &amp; Linden, M. (2018). </w:t>
          </w:r>
          <w:proofErr w:type="spellStart"/>
          <w:r w:rsidRPr="00FA4031">
            <w:rPr>
              <w:color w:val="000000"/>
            </w:rPr>
            <w:t>ReRe</w:t>
          </w:r>
          <w:proofErr w:type="spellEnd"/>
          <w:r w:rsidRPr="00FA4031">
            <w:rPr>
              <w:color w:val="000000"/>
            </w:rPr>
            <w:t>-Skala. Resistenzorientierung-Regenerationsorientierungs-Skala [Verfahrensdokumentation und Fragebogen</w:t>
          </w:r>
          <w:r w:rsidR="00E72BD4" w:rsidRPr="00F010DA">
            <w:rPr>
              <w:color w:val="000000"/>
            </w:rPr>
            <w:t xml:space="preserve">]. In Leibniz-Institut für Psychologie (ZPID) (Hrsg.), Open Test Archive. </w:t>
          </w:r>
          <w:r w:rsidR="00E72BD4" w:rsidRPr="005A6C80">
            <w:rPr>
              <w:color w:val="000000"/>
            </w:rPr>
            <w:t xml:space="preserve">Trier: ZPID. </w:t>
          </w:r>
        </w:p>
        <w:p w14:paraId="40EDE47C" w14:textId="746E1CE5" w:rsidR="00B85419" w:rsidRPr="00B85419" w:rsidRDefault="00AC1C71" w:rsidP="00AC1C71">
          <w:pPr>
            <w:spacing w:after="0"/>
            <w:ind w:firstLine="227"/>
            <w:rPr>
              <w:rFonts w:cstheme="minorHAnsi"/>
              <w:color w:val="000000" w:themeColor="text1"/>
            </w:rPr>
          </w:pPr>
          <w:hyperlink r:id="rId8" w:history="1">
            <w:r w:rsidR="00B85419" w:rsidRPr="00B85419">
              <w:rPr>
                <w:rStyle w:val="Hyperlink"/>
                <w:rFonts w:cstheme="minorHAnsi"/>
                <w:color w:val="000000" w:themeColor="text1"/>
                <w:u w:val="none"/>
              </w:rPr>
              <w:t>https://doi.org/10.23668/psycharchives.4666</w:t>
            </w:r>
          </w:hyperlink>
        </w:p>
        <w:p w14:paraId="4B6FFB66" w14:textId="77777777" w:rsidR="00E72BD4" w:rsidRDefault="00E72BD4" w:rsidP="00AC1C71">
          <w:pPr>
            <w:spacing w:after="0"/>
            <w:jc w:val="center"/>
            <w:rPr>
              <w:b/>
              <w:bCs/>
              <w:color w:val="000000"/>
            </w:rPr>
          </w:pPr>
        </w:p>
        <w:p w14:paraId="220C5F15" w14:textId="77777777" w:rsidR="00E72BD4" w:rsidRPr="00504A25" w:rsidRDefault="00E72BD4" w:rsidP="00AC1C71">
          <w:pPr>
            <w:spacing w:after="0"/>
            <w:jc w:val="center"/>
            <w:rPr>
              <w:color w:val="000000"/>
            </w:rPr>
          </w:pPr>
          <w:r w:rsidRPr="00504A25">
            <w:rPr>
              <w:color w:val="000000"/>
            </w:rPr>
            <w:t xml:space="preserve">Alle Informationen und </w:t>
          </w:r>
          <w:bookmarkStart w:id="1" w:name="_GoBack"/>
          <w:r w:rsidRPr="00504A25">
            <w:rPr>
              <w:color w:val="000000"/>
            </w:rPr>
            <w:t xml:space="preserve">Materialien </w:t>
          </w:r>
          <w:bookmarkEnd w:id="1"/>
          <w:r w:rsidRPr="00504A25">
            <w:rPr>
              <w:color w:val="000000"/>
            </w:rPr>
            <w:t>zu dem Verfahren finden Sie unter:</w:t>
          </w:r>
        </w:p>
        <w:p w14:paraId="4FA8791A" w14:textId="38B0F542" w:rsidR="00E72BD4" w:rsidRDefault="00AC1C71" w:rsidP="00E72BD4">
          <w:pPr>
            <w:jc w:val="center"/>
            <w:rPr>
              <w:rStyle w:val="Hyperlink"/>
              <w:b/>
              <w:bCs/>
              <w:color w:val="000000" w:themeColor="text1"/>
              <w:u w:val="none"/>
            </w:rPr>
          </w:pPr>
          <w:hyperlink r:id="rId9" w:history="1">
            <w:r w:rsidR="00E72BD4" w:rsidRPr="00E75A2D">
              <w:rPr>
                <w:rStyle w:val="Hyperlink"/>
                <w:b/>
                <w:bCs/>
                <w:color w:val="000000" w:themeColor="text1"/>
                <w:u w:val="none"/>
              </w:rPr>
              <w:t>https://www.testarchiv.eu/de/test/900</w:t>
            </w:r>
            <w:r w:rsidR="00FA4031" w:rsidRPr="00E75A2D">
              <w:rPr>
                <w:rStyle w:val="Hyperlink"/>
                <w:b/>
                <w:bCs/>
                <w:color w:val="000000" w:themeColor="text1"/>
                <w:u w:val="none"/>
              </w:rPr>
              <w:t>7495</w:t>
            </w:r>
          </w:hyperlink>
        </w:p>
        <w:p w14:paraId="77BDB90B" w14:textId="77777777" w:rsidR="00AC1C71" w:rsidRPr="00E75A2D" w:rsidRDefault="00AC1C71" w:rsidP="00AC1C71">
          <w:pPr>
            <w:spacing w:after="0" w:line="240" w:lineRule="auto"/>
            <w:jc w:val="center"/>
            <w:rPr>
              <w:b/>
              <w:bCs/>
              <w:color w:val="000000" w:themeColor="text1"/>
            </w:rPr>
          </w:pPr>
        </w:p>
        <w:p w14:paraId="0D3AB76F" w14:textId="2E603A62" w:rsidR="00E72BD4" w:rsidRDefault="00E72BD4" w:rsidP="00E72BD4">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561CB29C" wp14:editId="5C0C85E1">
                    <wp:simplePos x="0" y="0"/>
                    <wp:positionH relativeFrom="column">
                      <wp:posOffset>-62865</wp:posOffset>
                    </wp:positionH>
                    <wp:positionV relativeFrom="paragraph">
                      <wp:posOffset>168947</wp:posOffset>
                    </wp:positionV>
                    <wp:extent cx="5936615" cy="2592070"/>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019EA8BF" w14:textId="77777777" w:rsidR="00E72BD4" w:rsidRPr="007167F4" w:rsidRDefault="00E72BD4" w:rsidP="00E72BD4">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EBC5804" w14:textId="3378870C" w:rsidR="00E72BD4" w:rsidRPr="007167F4" w:rsidRDefault="00E72BD4" w:rsidP="00E72BD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971B86">
                                  <w:rPr>
                                    <w:rFonts w:ascii="ArialMT" w:hAnsi="ArialMT" w:cs="ArialMT"/>
                                    <w:color w:val="000000"/>
                                    <w:sz w:val="16"/>
                                    <w:szCs w:val="14"/>
                                  </w:rPr>
                                  <w:t xml:space="preserve">den </w:t>
                                </w:r>
                                <w:proofErr w:type="spellStart"/>
                                <w:r w:rsidR="00971B86">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5A8966DF" w14:textId="329E566E" w:rsidR="00E72BD4" w:rsidRDefault="00E72BD4" w:rsidP="00E72BD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B85419">
                                    <w:rPr>
                                      <w:rStyle w:val="Hyperlink"/>
                                      <w:rFonts w:ascii="ArialMT" w:hAnsi="ArialMT" w:cs="ArialMT"/>
                                      <w:color w:val="404040" w:themeColor="text1" w:themeTint="BF"/>
                                      <w:sz w:val="16"/>
                                      <w:szCs w:val="14"/>
                                    </w:rPr>
                                    <w:t xml:space="preserve">Creative </w:t>
                                  </w:r>
                                  <w:proofErr w:type="spellStart"/>
                                  <w:r w:rsidRPr="00B85419">
                                    <w:rPr>
                                      <w:rStyle w:val="Hyperlink"/>
                                      <w:rFonts w:ascii="ArialMT" w:hAnsi="ArialMT" w:cs="ArialMT"/>
                                      <w:color w:val="404040" w:themeColor="text1" w:themeTint="BF"/>
                                      <w:sz w:val="16"/>
                                      <w:szCs w:val="14"/>
                                    </w:rPr>
                                    <w:t>Commons</w:t>
                                  </w:r>
                                  <w:proofErr w:type="spellEnd"/>
                                  <w:r w:rsidRPr="00B85419">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971B86">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643C6103" w14:textId="77777777" w:rsidR="00E72BD4" w:rsidRDefault="00E72BD4" w:rsidP="00E72BD4">
                                <w:pPr>
                                  <w:autoSpaceDE w:val="0"/>
                                  <w:autoSpaceDN w:val="0"/>
                                  <w:adjustRightInd w:val="0"/>
                                  <w:spacing w:after="0" w:line="240" w:lineRule="auto"/>
                                  <w:rPr>
                                    <w:rFonts w:ascii="ArialMT" w:hAnsi="ArialMT" w:cs="ArialMT"/>
                                    <w:color w:val="000000"/>
                                    <w:sz w:val="16"/>
                                    <w:szCs w:val="14"/>
                                  </w:rPr>
                                </w:pPr>
                              </w:p>
                              <w:p w14:paraId="7B628E6C" w14:textId="77777777" w:rsidR="00E72BD4" w:rsidRPr="00366BBF" w:rsidRDefault="00E72BD4" w:rsidP="00E72BD4">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EFEB960" w14:textId="77777777" w:rsidR="00E72BD4" w:rsidRPr="00366BBF" w:rsidRDefault="00E72BD4" w:rsidP="00E72BD4">
                                <w:pPr>
                                  <w:autoSpaceDE w:val="0"/>
                                  <w:autoSpaceDN w:val="0"/>
                                  <w:adjustRightInd w:val="0"/>
                                  <w:spacing w:after="0" w:line="240" w:lineRule="auto"/>
                                  <w:rPr>
                                    <w:rFonts w:ascii="ArialMT" w:hAnsi="ArialMT" w:cs="ArialMT"/>
                                    <w:b/>
                                    <w:bCs/>
                                    <w:i/>
                                    <w:iCs/>
                                    <w:color w:val="000000"/>
                                    <w:sz w:val="16"/>
                                    <w:szCs w:val="14"/>
                                    <w:lang w:val="en-US"/>
                                  </w:rPr>
                                </w:pPr>
                              </w:p>
                              <w:p w14:paraId="5D1A6054" w14:textId="77777777" w:rsidR="00E72BD4" w:rsidRPr="00366BBF" w:rsidRDefault="00E72BD4" w:rsidP="00E72BD4">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7EE6928" w14:textId="77777777" w:rsidR="00E72BD4" w:rsidRPr="00366BBF" w:rsidRDefault="00E72BD4" w:rsidP="00E72BD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7044F9EC" w14:textId="52046D8B" w:rsidR="00E72BD4" w:rsidRPr="00366BBF" w:rsidRDefault="00E72BD4" w:rsidP="00E72BD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AC1C71">
                                  <w:fldChar w:fldCharType="begin"/>
                                </w:r>
                                <w:r w:rsidR="00AC1C71" w:rsidRPr="00AC1C71">
                                  <w:rPr>
                                    <w:lang w:val="en-US"/>
                                  </w:rPr>
                                  <w:instrText xml:space="preserve"> HYPERLINK "https://creativecommons.org/licenses/by-sa/4.0/deed.en" </w:instrText>
                                </w:r>
                                <w:r w:rsidR="00AC1C71">
                                  <w:fldChar w:fldCharType="separate"/>
                                </w:r>
                                <w:r w:rsidRPr="00B85419">
                                  <w:rPr>
                                    <w:rStyle w:val="Hyperlink"/>
                                    <w:rFonts w:ascii="ArialMT" w:hAnsi="ArialMT" w:cs="ArialMT"/>
                                    <w:iCs/>
                                    <w:color w:val="404040" w:themeColor="text1" w:themeTint="BF"/>
                                    <w:sz w:val="16"/>
                                    <w:szCs w:val="14"/>
                                    <w:lang w:val="en-US"/>
                                  </w:rPr>
                                  <w:t>Creative Commons License CC BY-SA 4.0</w:t>
                                </w:r>
                                <w:r w:rsidR="00AC1C71">
                                  <w:rPr>
                                    <w:rStyle w:val="Hyperlink"/>
                                    <w:rFonts w:ascii="ArialMT" w:hAnsi="ArialMT" w:cs="ArialMT"/>
                                    <w:iCs/>
                                    <w:color w:val="404040" w:themeColor="text1" w:themeTint="BF"/>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971B86">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134BD22" w14:textId="77777777" w:rsidR="00E72BD4" w:rsidRPr="00366BBF" w:rsidRDefault="00E72BD4" w:rsidP="00E72BD4">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1CB29C" id="Abgerundetes Rechteck 10" o:spid="_x0000_s1027" style="position:absolute;left:0;text-align:left;margin-left:-4.95pt;margin-top:13.3pt;width:467.4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" fillcolor="#d1de91" stroked="f">
                    <v:fill color2="#eff3df" rotate="t" focusposition=",1" focussize="" colors="0 #d1de91;0 #e1e8bd;1 #eff3df" focus="100%" type="gradientRadial"/>
                    <v:shadow on="t" color="black" opacity="22937f" origin=",.5" offset="0,.63889mm"/>
                    <v:textbox>
                      <w:txbxContent>
                        <w:p w14:paraId="019EA8BF" w14:textId="77777777" w:rsidR="00E72BD4" w:rsidRPr="007167F4" w:rsidRDefault="00E72BD4" w:rsidP="00E72BD4">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EBC5804" w14:textId="3378870C" w:rsidR="00E72BD4" w:rsidRPr="007167F4" w:rsidRDefault="00E72BD4" w:rsidP="00E72BD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971B86">
                            <w:rPr>
                              <w:rFonts w:ascii="ArialMT" w:hAnsi="ArialMT" w:cs="ArialMT"/>
                              <w:color w:val="000000"/>
                              <w:sz w:val="16"/>
                              <w:szCs w:val="14"/>
                            </w:rPr>
                            <w:t xml:space="preserve">den </w:t>
                          </w:r>
                          <w:proofErr w:type="spellStart"/>
                          <w:r w:rsidR="00971B86">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5A8966DF" w14:textId="329E566E" w:rsidR="00E72BD4" w:rsidRDefault="00E72BD4" w:rsidP="00E72BD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B85419">
                              <w:rPr>
                                <w:rStyle w:val="Hyperlink"/>
                                <w:rFonts w:ascii="ArialMT" w:hAnsi="ArialMT" w:cs="ArialMT"/>
                                <w:color w:val="404040" w:themeColor="text1" w:themeTint="BF"/>
                                <w:sz w:val="16"/>
                                <w:szCs w:val="14"/>
                              </w:rPr>
                              <w:t xml:space="preserve">Creative </w:t>
                            </w:r>
                            <w:proofErr w:type="spellStart"/>
                            <w:r w:rsidRPr="00B85419">
                              <w:rPr>
                                <w:rStyle w:val="Hyperlink"/>
                                <w:rFonts w:ascii="ArialMT" w:hAnsi="ArialMT" w:cs="ArialMT"/>
                                <w:color w:val="404040" w:themeColor="text1" w:themeTint="BF"/>
                                <w:sz w:val="16"/>
                                <w:szCs w:val="14"/>
                              </w:rPr>
                              <w:t>Commons</w:t>
                            </w:r>
                            <w:proofErr w:type="spellEnd"/>
                            <w:r w:rsidRPr="00B85419">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971B86">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643C6103" w14:textId="77777777" w:rsidR="00E72BD4" w:rsidRDefault="00E72BD4" w:rsidP="00E72BD4">
                          <w:pPr>
                            <w:autoSpaceDE w:val="0"/>
                            <w:autoSpaceDN w:val="0"/>
                            <w:adjustRightInd w:val="0"/>
                            <w:spacing w:after="0" w:line="240" w:lineRule="auto"/>
                            <w:rPr>
                              <w:rFonts w:ascii="ArialMT" w:hAnsi="ArialMT" w:cs="ArialMT"/>
                              <w:color w:val="000000"/>
                              <w:sz w:val="16"/>
                              <w:szCs w:val="14"/>
                            </w:rPr>
                          </w:pPr>
                        </w:p>
                        <w:p w14:paraId="7B628E6C" w14:textId="77777777" w:rsidR="00E72BD4" w:rsidRPr="00366BBF" w:rsidRDefault="00E72BD4" w:rsidP="00E72BD4">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EFEB960" w14:textId="77777777" w:rsidR="00E72BD4" w:rsidRPr="00366BBF" w:rsidRDefault="00E72BD4" w:rsidP="00E72BD4">
                          <w:pPr>
                            <w:autoSpaceDE w:val="0"/>
                            <w:autoSpaceDN w:val="0"/>
                            <w:adjustRightInd w:val="0"/>
                            <w:spacing w:after="0" w:line="240" w:lineRule="auto"/>
                            <w:rPr>
                              <w:rFonts w:ascii="ArialMT" w:hAnsi="ArialMT" w:cs="ArialMT"/>
                              <w:b/>
                              <w:bCs/>
                              <w:i/>
                              <w:iCs/>
                              <w:color w:val="000000"/>
                              <w:sz w:val="16"/>
                              <w:szCs w:val="14"/>
                              <w:lang w:val="en-US"/>
                            </w:rPr>
                          </w:pPr>
                        </w:p>
                        <w:p w14:paraId="5D1A6054" w14:textId="77777777" w:rsidR="00E72BD4" w:rsidRPr="00366BBF" w:rsidRDefault="00E72BD4" w:rsidP="00E72BD4">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7EE6928" w14:textId="77777777" w:rsidR="00E72BD4" w:rsidRPr="00366BBF" w:rsidRDefault="00E72BD4" w:rsidP="00E72BD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7044F9EC" w14:textId="52046D8B" w:rsidR="00E72BD4" w:rsidRPr="00366BBF" w:rsidRDefault="00E72BD4" w:rsidP="00E72BD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B85419">
                              <w:rPr>
                                <w:rStyle w:val="Hyperlink"/>
                                <w:rFonts w:ascii="ArialMT" w:hAnsi="ArialMT" w:cs="ArialMT"/>
                                <w:iCs/>
                                <w:color w:val="404040" w:themeColor="text1" w:themeTint="BF"/>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971B86">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134BD22" w14:textId="77777777" w:rsidR="00E72BD4" w:rsidRPr="00366BBF" w:rsidRDefault="00E72BD4" w:rsidP="00E72BD4">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209BE0C3" w14:textId="27276BD3" w:rsidR="00E72BD4" w:rsidRDefault="00E72BD4" w:rsidP="00E72BD4">
          <w:pPr>
            <w:jc w:val="center"/>
            <w:rPr>
              <w:b/>
              <w:bCs/>
              <w:color w:val="000000"/>
            </w:rPr>
          </w:pPr>
        </w:p>
        <w:p w14:paraId="170A5E9A" w14:textId="77777777" w:rsidR="00E72BD4" w:rsidRDefault="00E72BD4" w:rsidP="00E72BD4">
          <w:pPr>
            <w:rPr>
              <w:b/>
              <w:bCs/>
              <w:color w:val="000000"/>
            </w:rPr>
          </w:pPr>
        </w:p>
        <w:p w14:paraId="03DBF18C" w14:textId="77777777" w:rsidR="00E72BD4" w:rsidRDefault="00E72BD4" w:rsidP="00E72BD4">
          <w:pPr>
            <w:rPr>
              <w:b/>
              <w:bCs/>
              <w:color w:val="000000"/>
            </w:rPr>
          </w:pPr>
        </w:p>
        <w:p w14:paraId="3375DD2A" w14:textId="77777777" w:rsidR="00E72BD4" w:rsidRPr="00366BBF" w:rsidRDefault="00E72BD4" w:rsidP="00E72BD4"/>
        <w:p w14:paraId="6B1E052C" w14:textId="4BB271D8" w:rsidR="00E72BD4" w:rsidRPr="00E72BD4" w:rsidRDefault="00E72BD4" w:rsidP="00E72BD4">
          <w:pPr>
            <w:pStyle w:val="Fuzeile"/>
            <w:rPr>
              <w:sz w:val="20"/>
              <w:szCs w:val="20"/>
            </w:rPr>
          </w:pPr>
        </w:p>
        <w:p w14:paraId="7B686016" w14:textId="06572FD6" w:rsidR="00E72BD4" w:rsidRDefault="00E72BD4">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sdtContent>
    </w:sdt>
    <w:p w14:paraId="34F20193" w14:textId="6EF9ACD5" w:rsidR="005A49CA" w:rsidRPr="005A49CA" w:rsidRDefault="005A49CA" w:rsidP="005A49C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spacing w:after="240"/>
        <w:jc w:val="both"/>
        <w:rPr>
          <w:rFonts w:ascii="Arial" w:eastAsia="Times New Roman" w:hAnsi="Arial" w:cs="Arial"/>
          <w:b/>
          <w:sz w:val="24"/>
          <w:szCs w:val="24"/>
          <w:lang w:eastAsia="de-DE"/>
        </w:rPr>
      </w:pPr>
      <w:r w:rsidRPr="005A49CA">
        <w:rPr>
          <w:rFonts w:ascii="Arial" w:eastAsia="Times New Roman" w:hAnsi="Arial" w:cs="Arial"/>
          <w:b/>
          <w:sz w:val="24"/>
          <w:szCs w:val="24"/>
          <w:lang w:eastAsia="de-DE"/>
        </w:rPr>
        <w:lastRenderedPageBreak/>
        <w:t>Resilienz- und Regenerationsorientierung (</w:t>
      </w:r>
      <w:proofErr w:type="spellStart"/>
      <w:r w:rsidRPr="005A49CA">
        <w:rPr>
          <w:rFonts w:ascii="Arial" w:eastAsia="Times New Roman" w:hAnsi="Arial" w:cs="Arial"/>
          <w:b/>
          <w:sz w:val="24"/>
          <w:szCs w:val="24"/>
          <w:lang w:eastAsia="de-DE"/>
        </w:rPr>
        <w:t>ReRe</w:t>
      </w:r>
      <w:proofErr w:type="spellEnd"/>
      <w:r w:rsidRPr="005A49CA">
        <w:rPr>
          <w:rFonts w:ascii="Arial" w:eastAsia="Times New Roman" w:hAnsi="Arial" w:cs="Arial"/>
          <w:b/>
          <w:sz w:val="24"/>
          <w:szCs w:val="24"/>
          <w:lang w:eastAsia="de-DE"/>
        </w:rPr>
        <w:t>-Skala)</w:t>
      </w:r>
    </w:p>
    <w:p w14:paraId="43333CF8" w14:textId="77777777" w:rsidR="005A49CA" w:rsidRPr="005A49CA" w:rsidRDefault="005A49CA" w:rsidP="005A49CA">
      <w:pPr>
        <w:spacing w:after="0" w:line="240" w:lineRule="auto"/>
        <w:rPr>
          <w:rFonts w:ascii="Arial" w:eastAsia="Times New Roman" w:hAnsi="Arial" w:cs="Arial"/>
          <w:sz w:val="20"/>
          <w:szCs w:val="24"/>
          <w:lang w:eastAsia="de-DE"/>
        </w:rPr>
      </w:pPr>
      <w:r w:rsidRPr="005A49CA">
        <w:rPr>
          <w:rFonts w:ascii="Arial" w:eastAsia="Times New Roman" w:hAnsi="Arial" w:cs="Arial"/>
          <w:i/>
          <w:sz w:val="20"/>
          <w:szCs w:val="24"/>
          <w:lang w:eastAsia="de-DE"/>
        </w:rPr>
        <w:t xml:space="preserve">Bearbeitungshinweis: </w:t>
      </w:r>
      <w:r w:rsidRPr="005A49CA">
        <w:rPr>
          <w:rFonts w:ascii="Arial" w:eastAsia="Times New Roman" w:hAnsi="Arial" w:cs="Arial"/>
          <w:sz w:val="20"/>
          <w:szCs w:val="24"/>
          <w:lang w:eastAsia="de-DE"/>
        </w:rPr>
        <w:t xml:space="preserve">Denken Sie an Zeiten, an denen Sie sich belastet, gestresst oder aufgebracht fühlen. Es sind verschiedene Möglichkeiten dargestellt, darauf zu reagieren und mit Belastungen umzugehen. Diese können Sie nach dem Grad ihrer Zustimmung abstufen. </w:t>
      </w:r>
    </w:p>
    <w:p w14:paraId="1FB6C465" w14:textId="77777777" w:rsidR="005A49CA" w:rsidRPr="005A49CA" w:rsidRDefault="005A49CA" w:rsidP="005A49CA">
      <w:pPr>
        <w:spacing w:after="0" w:line="240" w:lineRule="auto"/>
        <w:rPr>
          <w:rFonts w:ascii="Arial" w:eastAsia="Times New Roman" w:hAnsi="Arial" w:cs="Arial"/>
          <w:sz w:val="24"/>
          <w:szCs w:val="24"/>
          <w:lang w:eastAsia="de-DE"/>
        </w:rPr>
      </w:pPr>
    </w:p>
    <w:tbl>
      <w:tblPr>
        <w:tblW w:w="5000" w:type="pct"/>
        <w:shd w:val="clear" w:color="auto" w:fill="FFFFFF"/>
        <w:tblLayout w:type="fixed"/>
        <w:tblLook w:val="01E0" w:firstRow="1" w:lastRow="1" w:firstColumn="1" w:lastColumn="1" w:noHBand="0" w:noVBand="0"/>
      </w:tblPr>
      <w:tblGrid>
        <w:gridCol w:w="1160"/>
        <w:gridCol w:w="5160"/>
        <w:gridCol w:w="550"/>
        <w:gridCol w:w="550"/>
        <w:gridCol w:w="552"/>
        <w:gridCol w:w="550"/>
        <w:gridCol w:w="550"/>
      </w:tblGrid>
      <w:tr w:rsidR="005A49CA" w:rsidRPr="005A49CA" w14:paraId="32ACD4BD" w14:textId="77777777" w:rsidTr="005A49CA">
        <w:trPr>
          <w:cantSplit/>
          <w:trHeight w:val="1134"/>
        </w:trPr>
        <w:tc>
          <w:tcPr>
            <w:tcW w:w="640" w:type="pct"/>
            <w:shd w:val="clear" w:color="auto" w:fill="F3F3F3"/>
            <w:vAlign w:val="bottom"/>
          </w:tcPr>
          <w:p w14:paraId="4199296A"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Variablen-name</w:t>
            </w:r>
          </w:p>
        </w:tc>
        <w:tc>
          <w:tcPr>
            <w:tcW w:w="2844" w:type="pct"/>
            <w:shd w:val="clear" w:color="auto" w:fill="F3F3F3"/>
            <w:vAlign w:val="bottom"/>
          </w:tcPr>
          <w:p w14:paraId="2BD68F5E" w14:textId="77777777" w:rsidR="005A49CA" w:rsidRPr="005A49CA" w:rsidRDefault="005A49CA" w:rsidP="005A49CA">
            <w:pPr>
              <w:spacing w:after="0" w:line="240" w:lineRule="auto"/>
              <w:rPr>
                <w:rFonts w:ascii="Arial" w:eastAsia="Times New Roman" w:hAnsi="Arial" w:cs="Arial"/>
                <w:bCs/>
                <w:sz w:val="24"/>
                <w:szCs w:val="24"/>
                <w:lang w:eastAsia="de-DE"/>
              </w:rPr>
            </w:pPr>
          </w:p>
        </w:tc>
        <w:tc>
          <w:tcPr>
            <w:tcW w:w="303" w:type="pct"/>
            <w:shd w:val="clear" w:color="auto" w:fill="F3F3F3"/>
            <w:textDirection w:val="btLr"/>
            <w:vAlign w:val="bottom"/>
          </w:tcPr>
          <w:p w14:paraId="6146C40A" w14:textId="77777777" w:rsidR="005A49CA" w:rsidRPr="005A49CA" w:rsidRDefault="005A49CA" w:rsidP="005A49CA">
            <w:pPr>
              <w:spacing w:before="120" w:after="0" w:line="160" w:lineRule="exact"/>
              <w:ind w:left="113" w:right="113"/>
              <w:rPr>
                <w:rFonts w:ascii="Arial" w:eastAsia="Times New Roman" w:hAnsi="Arial" w:cs="Arial"/>
                <w:b/>
                <w:sz w:val="16"/>
                <w:szCs w:val="16"/>
                <w:lang w:eastAsia="de-DE"/>
              </w:rPr>
            </w:pPr>
            <w:r w:rsidRPr="005A49CA">
              <w:rPr>
                <w:rFonts w:ascii="Arial" w:eastAsia="Times New Roman" w:hAnsi="Arial" w:cs="Arial"/>
                <w:b/>
                <w:sz w:val="16"/>
                <w:szCs w:val="16"/>
                <w:lang w:eastAsia="de-DE"/>
              </w:rPr>
              <w:t>Stimme gar nicht zu</w:t>
            </w:r>
          </w:p>
        </w:tc>
        <w:tc>
          <w:tcPr>
            <w:tcW w:w="303" w:type="pct"/>
            <w:shd w:val="clear" w:color="auto" w:fill="F3F3F3"/>
            <w:textDirection w:val="btLr"/>
            <w:vAlign w:val="bottom"/>
          </w:tcPr>
          <w:p w14:paraId="72DBAAFE" w14:textId="77777777" w:rsidR="005A49CA" w:rsidRPr="005A49CA" w:rsidRDefault="005A49CA" w:rsidP="005A49CA">
            <w:pPr>
              <w:spacing w:before="120" w:after="0" w:line="160" w:lineRule="exact"/>
              <w:ind w:left="113" w:right="113"/>
              <w:rPr>
                <w:rFonts w:ascii="Arial" w:eastAsia="Times New Roman" w:hAnsi="Arial" w:cs="Arial"/>
                <w:b/>
                <w:sz w:val="16"/>
                <w:szCs w:val="16"/>
                <w:lang w:eastAsia="de-DE"/>
              </w:rPr>
            </w:pPr>
            <w:r w:rsidRPr="005A49CA">
              <w:rPr>
                <w:rFonts w:ascii="Arial" w:eastAsia="Times New Roman" w:hAnsi="Arial" w:cs="Arial"/>
                <w:b/>
                <w:sz w:val="16"/>
                <w:szCs w:val="16"/>
                <w:lang w:eastAsia="de-DE"/>
              </w:rPr>
              <w:t>Stimme bedingt zu</w:t>
            </w:r>
          </w:p>
        </w:tc>
        <w:tc>
          <w:tcPr>
            <w:tcW w:w="304" w:type="pct"/>
            <w:shd w:val="clear" w:color="auto" w:fill="F3F3F3"/>
            <w:textDirection w:val="btLr"/>
            <w:vAlign w:val="bottom"/>
          </w:tcPr>
          <w:p w14:paraId="703BB9AC" w14:textId="77777777" w:rsidR="005A49CA" w:rsidRPr="005A49CA" w:rsidRDefault="005A49CA" w:rsidP="005A49CA">
            <w:pPr>
              <w:spacing w:before="120" w:after="0" w:line="160" w:lineRule="exact"/>
              <w:ind w:left="113" w:right="113"/>
              <w:rPr>
                <w:rFonts w:ascii="Arial" w:eastAsia="Times New Roman" w:hAnsi="Arial" w:cs="Arial"/>
                <w:b/>
                <w:sz w:val="16"/>
                <w:szCs w:val="16"/>
                <w:lang w:eastAsia="de-DE"/>
              </w:rPr>
            </w:pPr>
            <w:r w:rsidRPr="005A49CA">
              <w:rPr>
                <w:rFonts w:ascii="Arial" w:eastAsia="Times New Roman" w:hAnsi="Arial" w:cs="Arial"/>
                <w:b/>
                <w:sz w:val="16"/>
                <w:szCs w:val="16"/>
                <w:lang w:eastAsia="de-DE"/>
              </w:rPr>
              <w:t>Stimme etwas zu</w:t>
            </w:r>
          </w:p>
        </w:tc>
        <w:tc>
          <w:tcPr>
            <w:tcW w:w="303" w:type="pct"/>
            <w:shd w:val="clear" w:color="auto" w:fill="F3F3F3"/>
            <w:textDirection w:val="btLr"/>
            <w:vAlign w:val="bottom"/>
          </w:tcPr>
          <w:p w14:paraId="3E4EEECD" w14:textId="77777777" w:rsidR="005A49CA" w:rsidRPr="005A49CA" w:rsidRDefault="005A49CA" w:rsidP="005A49CA">
            <w:pPr>
              <w:spacing w:after="0" w:line="160" w:lineRule="exact"/>
              <w:ind w:left="113" w:right="113"/>
              <w:rPr>
                <w:rFonts w:ascii="Arial" w:eastAsia="Times New Roman" w:hAnsi="Arial" w:cs="Arial"/>
                <w:b/>
                <w:sz w:val="16"/>
                <w:szCs w:val="16"/>
                <w:lang w:eastAsia="de-DE"/>
              </w:rPr>
            </w:pPr>
            <w:r w:rsidRPr="005A49CA">
              <w:rPr>
                <w:rFonts w:ascii="Arial" w:eastAsia="Times New Roman" w:hAnsi="Arial" w:cs="Arial"/>
                <w:b/>
                <w:sz w:val="16"/>
                <w:szCs w:val="16"/>
                <w:lang w:eastAsia="de-DE"/>
              </w:rPr>
              <w:t>Stimme  sehr zu</w:t>
            </w:r>
          </w:p>
        </w:tc>
        <w:tc>
          <w:tcPr>
            <w:tcW w:w="303" w:type="pct"/>
            <w:shd w:val="clear" w:color="auto" w:fill="F3F3F3"/>
            <w:textDirection w:val="btLr"/>
            <w:vAlign w:val="bottom"/>
          </w:tcPr>
          <w:p w14:paraId="752BF6ED" w14:textId="77777777" w:rsidR="005A49CA" w:rsidRPr="005A49CA" w:rsidRDefault="005A49CA" w:rsidP="005A49CA">
            <w:pPr>
              <w:spacing w:before="120" w:after="0" w:line="160" w:lineRule="exact"/>
              <w:ind w:left="113" w:right="113"/>
              <w:rPr>
                <w:rFonts w:ascii="Arial" w:eastAsia="Times New Roman" w:hAnsi="Arial" w:cs="Arial"/>
                <w:b/>
                <w:sz w:val="16"/>
                <w:szCs w:val="16"/>
                <w:lang w:eastAsia="de-DE"/>
              </w:rPr>
            </w:pPr>
            <w:r w:rsidRPr="005A49CA">
              <w:rPr>
                <w:rFonts w:ascii="Arial" w:eastAsia="Times New Roman" w:hAnsi="Arial" w:cs="Arial"/>
                <w:b/>
                <w:sz w:val="16"/>
                <w:szCs w:val="16"/>
                <w:lang w:eastAsia="de-DE"/>
              </w:rPr>
              <w:t>Stimme voll und ganz zu</w:t>
            </w:r>
          </w:p>
        </w:tc>
      </w:tr>
      <w:tr w:rsidR="005A49CA" w:rsidRPr="005A49CA" w14:paraId="07F1AF09" w14:textId="77777777" w:rsidTr="005A49CA">
        <w:trPr>
          <w:trHeight w:val="690"/>
        </w:trPr>
        <w:tc>
          <w:tcPr>
            <w:tcW w:w="640" w:type="pct"/>
            <w:shd w:val="clear" w:color="auto" w:fill="auto"/>
            <w:vAlign w:val="center"/>
          </w:tcPr>
          <w:p w14:paraId="2B6A2D34"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1</w:t>
            </w:r>
          </w:p>
        </w:tc>
        <w:tc>
          <w:tcPr>
            <w:tcW w:w="2844" w:type="pct"/>
            <w:shd w:val="clear" w:color="auto" w:fill="auto"/>
            <w:vAlign w:val="center"/>
          </w:tcPr>
          <w:p w14:paraId="2354F5DD"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Ich achte auf mein äußeres Erscheinungsbild.</w:t>
            </w:r>
          </w:p>
        </w:tc>
        <w:tc>
          <w:tcPr>
            <w:tcW w:w="303" w:type="pct"/>
            <w:shd w:val="clear" w:color="auto" w:fill="auto"/>
            <w:vAlign w:val="center"/>
          </w:tcPr>
          <w:p w14:paraId="0D68EE30"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auto"/>
            <w:vAlign w:val="center"/>
          </w:tcPr>
          <w:p w14:paraId="0D86652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auto"/>
            <w:vAlign w:val="center"/>
          </w:tcPr>
          <w:p w14:paraId="77E462F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auto"/>
            <w:vAlign w:val="center"/>
          </w:tcPr>
          <w:p w14:paraId="0FB55BA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auto"/>
            <w:vAlign w:val="center"/>
          </w:tcPr>
          <w:p w14:paraId="3B88BE1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1527D562" w14:textId="77777777" w:rsidTr="005A49CA">
        <w:trPr>
          <w:trHeight w:val="690"/>
        </w:trPr>
        <w:tc>
          <w:tcPr>
            <w:tcW w:w="640" w:type="pct"/>
            <w:shd w:val="clear" w:color="auto" w:fill="CCECFF"/>
            <w:vAlign w:val="center"/>
          </w:tcPr>
          <w:p w14:paraId="5DD4999A"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1</w:t>
            </w:r>
          </w:p>
        </w:tc>
        <w:tc>
          <w:tcPr>
            <w:tcW w:w="2844" w:type="pct"/>
            <w:shd w:val="clear" w:color="auto" w:fill="CCECFF"/>
            <w:vAlign w:val="center"/>
          </w:tcPr>
          <w:p w14:paraId="40157EAA"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Man darf sich trotz Unwohlsein oder schlechtem Befinden nicht vom Ziel abbringen lassen.</w:t>
            </w:r>
          </w:p>
        </w:tc>
        <w:tc>
          <w:tcPr>
            <w:tcW w:w="303" w:type="pct"/>
            <w:shd w:val="clear" w:color="auto" w:fill="CCECFF"/>
            <w:vAlign w:val="center"/>
          </w:tcPr>
          <w:p w14:paraId="13A911CF"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581CE1B4"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670B965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4294AE8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5CF7453B"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6DD2736C" w14:textId="77777777" w:rsidTr="005A49CA">
        <w:trPr>
          <w:trHeight w:val="690"/>
        </w:trPr>
        <w:tc>
          <w:tcPr>
            <w:tcW w:w="640" w:type="pct"/>
            <w:shd w:val="clear" w:color="auto" w:fill="auto"/>
            <w:vAlign w:val="center"/>
          </w:tcPr>
          <w:p w14:paraId="3431C820"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2</w:t>
            </w:r>
          </w:p>
        </w:tc>
        <w:tc>
          <w:tcPr>
            <w:tcW w:w="2844" w:type="pct"/>
            <w:shd w:val="clear" w:color="auto" w:fill="auto"/>
            <w:vAlign w:val="center"/>
          </w:tcPr>
          <w:p w14:paraId="74D73DF3"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Ich nehme mir Zeit zum genussvollen Essen.</w:t>
            </w:r>
          </w:p>
        </w:tc>
        <w:tc>
          <w:tcPr>
            <w:tcW w:w="303" w:type="pct"/>
            <w:shd w:val="clear" w:color="auto" w:fill="auto"/>
            <w:vAlign w:val="center"/>
          </w:tcPr>
          <w:p w14:paraId="00709AAD"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auto"/>
            <w:vAlign w:val="center"/>
          </w:tcPr>
          <w:p w14:paraId="7AEA9B0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auto"/>
            <w:vAlign w:val="center"/>
          </w:tcPr>
          <w:p w14:paraId="1549BCD4"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auto"/>
            <w:vAlign w:val="center"/>
          </w:tcPr>
          <w:p w14:paraId="48DDBDE6"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auto"/>
            <w:vAlign w:val="center"/>
          </w:tcPr>
          <w:p w14:paraId="7DCAF2D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4A6D30EC" w14:textId="77777777" w:rsidTr="005A49CA">
        <w:trPr>
          <w:trHeight w:val="690"/>
        </w:trPr>
        <w:tc>
          <w:tcPr>
            <w:tcW w:w="640" w:type="pct"/>
            <w:shd w:val="clear" w:color="auto" w:fill="CCECFF"/>
            <w:vAlign w:val="center"/>
          </w:tcPr>
          <w:p w14:paraId="3DA2F04B"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2</w:t>
            </w:r>
          </w:p>
        </w:tc>
        <w:tc>
          <w:tcPr>
            <w:tcW w:w="2844" w:type="pct"/>
            <w:shd w:val="clear" w:color="auto" w:fill="CCECFF"/>
            <w:vAlign w:val="center"/>
          </w:tcPr>
          <w:p w14:paraId="2EE9430A"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Man muss auch dann Dinge angehen, wenn man sich nicht wohl fühlt.</w:t>
            </w:r>
          </w:p>
        </w:tc>
        <w:tc>
          <w:tcPr>
            <w:tcW w:w="303" w:type="pct"/>
            <w:shd w:val="clear" w:color="auto" w:fill="CCECFF"/>
            <w:vAlign w:val="center"/>
          </w:tcPr>
          <w:p w14:paraId="45BDAFA6"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1908450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6D4DE414"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6033C3BB"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3CE8CF8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27ADBA46" w14:textId="77777777" w:rsidTr="005A49CA">
        <w:trPr>
          <w:trHeight w:val="690"/>
        </w:trPr>
        <w:tc>
          <w:tcPr>
            <w:tcW w:w="640" w:type="pct"/>
            <w:shd w:val="clear" w:color="auto" w:fill="auto"/>
            <w:vAlign w:val="center"/>
          </w:tcPr>
          <w:p w14:paraId="59FABC41"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3</w:t>
            </w:r>
          </w:p>
        </w:tc>
        <w:tc>
          <w:tcPr>
            <w:tcW w:w="2844" w:type="pct"/>
            <w:shd w:val="clear" w:color="auto" w:fill="auto"/>
            <w:vAlign w:val="center"/>
          </w:tcPr>
          <w:p w14:paraId="0314E062"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Essen ist für mich die Gelegenheit es mir gut gehen zu lassen.</w:t>
            </w:r>
          </w:p>
        </w:tc>
        <w:tc>
          <w:tcPr>
            <w:tcW w:w="303" w:type="pct"/>
            <w:shd w:val="clear" w:color="auto" w:fill="auto"/>
            <w:vAlign w:val="center"/>
          </w:tcPr>
          <w:p w14:paraId="52F0D01D"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auto"/>
            <w:vAlign w:val="center"/>
          </w:tcPr>
          <w:p w14:paraId="7B6CD16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auto"/>
            <w:vAlign w:val="center"/>
          </w:tcPr>
          <w:p w14:paraId="18AB8B8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auto"/>
            <w:vAlign w:val="center"/>
          </w:tcPr>
          <w:p w14:paraId="0815A6B9"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auto"/>
            <w:vAlign w:val="center"/>
          </w:tcPr>
          <w:p w14:paraId="41A9BC68"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3D5DA2EE" w14:textId="77777777" w:rsidTr="005A49CA">
        <w:trPr>
          <w:trHeight w:val="690"/>
        </w:trPr>
        <w:tc>
          <w:tcPr>
            <w:tcW w:w="640" w:type="pct"/>
            <w:shd w:val="clear" w:color="auto" w:fill="CCECFF"/>
            <w:vAlign w:val="center"/>
          </w:tcPr>
          <w:p w14:paraId="4ECFD6C3"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3</w:t>
            </w:r>
          </w:p>
        </w:tc>
        <w:tc>
          <w:tcPr>
            <w:tcW w:w="2844" w:type="pct"/>
            <w:shd w:val="clear" w:color="auto" w:fill="CCECFF"/>
            <w:vAlign w:val="center"/>
          </w:tcPr>
          <w:p w14:paraId="166ECDAF"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Ich kann mich überwinden etwas zu tun, was ich eigentlich nicht machen will.</w:t>
            </w:r>
          </w:p>
        </w:tc>
        <w:tc>
          <w:tcPr>
            <w:tcW w:w="303" w:type="pct"/>
            <w:shd w:val="clear" w:color="auto" w:fill="CCECFF"/>
            <w:vAlign w:val="center"/>
          </w:tcPr>
          <w:p w14:paraId="33D57A0F"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1FB84FD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7CDCB6E2"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3A6107F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377C79E9"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755EDA42" w14:textId="77777777" w:rsidTr="005A49CA">
        <w:trPr>
          <w:trHeight w:val="690"/>
        </w:trPr>
        <w:tc>
          <w:tcPr>
            <w:tcW w:w="640" w:type="pct"/>
            <w:shd w:val="clear" w:color="auto" w:fill="auto"/>
            <w:vAlign w:val="center"/>
          </w:tcPr>
          <w:p w14:paraId="4C4062A5"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4</w:t>
            </w:r>
          </w:p>
        </w:tc>
        <w:tc>
          <w:tcPr>
            <w:tcW w:w="2844" w:type="pct"/>
            <w:shd w:val="clear" w:color="auto" w:fill="auto"/>
            <w:vAlign w:val="center"/>
          </w:tcPr>
          <w:p w14:paraId="5D153A24"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Ich mache die Augen auf und lasse Farben, Natur und Schönheit in mich eindringen, um es mir geht gehen zu lassen.</w:t>
            </w:r>
          </w:p>
        </w:tc>
        <w:tc>
          <w:tcPr>
            <w:tcW w:w="303" w:type="pct"/>
            <w:shd w:val="clear" w:color="auto" w:fill="auto"/>
            <w:vAlign w:val="center"/>
          </w:tcPr>
          <w:p w14:paraId="12646DFE"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auto"/>
            <w:vAlign w:val="center"/>
          </w:tcPr>
          <w:p w14:paraId="31DC66D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auto"/>
            <w:vAlign w:val="center"/>
          </w:tcPr>
          <w:p w14:paraId="6F6311F6"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auto"/>
            <w:vAlign w:val="center"/>
          </w:tcPr>
          <w:p w14:paraId="46B4F6DD"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auto"/>
            <w:vAlign w:val="center"/>
          </w:tcPr>
          <w:p w14:paraId="276F56B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6C7E5A0A" w14:textId="77777777" w:rsidTr="005A49CA">
        <w:trPr>
          <w:trHeight w:val="690"/>
        </w:trPr>
        <w:tc>
          <w:tcPr>
            <w:tcW w:w="640" w:type="pct"/>
            <w:shd w:val="clear" w:color="auto" w:fill="CCECFF"/>
            <w:vAlign w:val="center"/>
          </w:tcPr>
          <w:p w14:paraId="52E81B20" w14:textId="77777777" w:rsidR="005A49CA" w:rsidRPr="005A49CA" w:rsidRDefault="005A49CA" w:rsidP="005A49CA">
            <w:pPr>
              <w:spacing w:after="0" w:line="240" w:lineRule="auto"/>
              <w:rPr>
                <w:rFonts w:ascii="Arial" w:eastAsia="Times New Roman" w:hAnsi="Arial" w:cs="Arial"/>
                <w:b/>
                <w:sz w:val="20"/>
                <w:szCs w:val="20"/>
                <w:lang w:eastAsia="de-DE"/>
              </w:rPr>
            </w:pPr>
            <w:r w:rsidRPr="005A49CA">
              <w:rPr>
                <w:rFonts w:ascii="Arial" w:eastAsia="Times New Roman" w:hAnsi="Arial" w:cs="Arial"/>
                <w:b/>
                <w:bCs/>
                <w:sz w:val="20"/>
                <w:szCs w:val="20"/>
                <w:lang w:eastAsia="de-DE"/>
              </w:rPr>
              <w:t>Res 4</w:t>
            </w:r>
          </w:p>
        </w:tc>
        <w:tc>
          <w:tcPr>
            <w:tcW w:w="2844" w:type="pct"/>
            <w:shd w:val="clear" w:color="auto" w:fill="CCECFF"/>
            <w:vAlign w:val="center"/>
          </w:tcPr>
          <w:p w14:paraId="2D656BEC"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sz w:val="20"/>
                <w:szCs w:val="20"/>
                <w:lang w:eastAsia="de-DE"/>
              </w:rPr>
              <w:t>Ohne Selbstüberwindung kein Erfolg.</w:t>
            </w:r>
          </w:p>
        </w:tc>
        <w:tc>
          <w:tcPr>
            <w:tcW w:w="303" w:type="pct"/>
            <w:shd w:val="clear" w:color="auto" w:fill="CCECFF"/>
            <w:vAlign w:val="center"/>
          </w:tcPr>
          <w:p w14:paraId="26EA19A6"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7DE6B1C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163EC2D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00C45CF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082E1F9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077EF209" w14:textId="77777777" w:rsidTr="005A49CA">
        <w:trPr>
          <w:trHeight w:val="690"/>
        </w:trPr>
        <w:tc>
          <w:tcPr>
            <w:tcW w:w="640" w:type="pct"/>
            <w:shd w:val="clear" w:color="auto" w:fill="auto"/>
            <w:vAlign w:val="center"/>
          </w:tcPr>
          <w:p w14:paraId="46511ED7"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5</w:t>
            </w:r>
          </w:p>
        </w:tc>
        <w:tc>
          <w:tcPr>
            <w:tcW w:w="2844" w:type="pct"/>
            <w:shd w:val="clear" w:color="auto" w:fill="auto"/>
            <w:vAlign w:val="center"/>
          </w:tcPr>
          <w:p w14:paraId="3119013D"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In anstrengenden Zeiten sind Phasen der Erholung besonders wichtig.</w:t>
            </w:r>
          </w:p>
        </w:tc>
        <w:tc>
          <w:tcPr>
            <w:tcW w:w="303" w:type="pct"/>
            <w:shd w:val="clear" w:color="auto" w:fill="auto"/>
            <w:vAlign w:val="center"/>
          </w:tcPr>
          <w:p w14:paraId="2751408D"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auto"/>
            <w:vAlign w:val="center"/>
          </w:tcPr>
          <w:p w14:paraId="73262E52"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auto"/>
            <w:vAlign w:val="center"/>
          </w:tcPr>
          <w:p w14:paraId="1ACBFC79"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auto"/>
            <w:vAlign w:val="center"/>
          </w:tcPr>
          <w:p w14:paraId="1EA16B07"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auto"/>
            <w:vAlign w:val="center"/>
          </w:tcPr>
          <w:p w14:paraId="3193A072"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68E51F26" w14:textId="77777777" w:rsidTr="005A49CA">
        <w:trPr>
          <w:trHeight w:val="690"/>
        </w:trPr>
        <w:tc>
          <w:tcPr>
            <w:tcW w:w="640" w:type="pct"/>
            <w:shd w:val="clear" w:color="auto" w:fill="CCECFF"/>
            <w:vAlign w:val="center"/>
          </w:tcPr>
          <w:p w14:paraId="2C17F4B9"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5</w:t>
            </w:r>
          </w:p>
        </w:tc>
        <w:tc>
          <w:tcPr>
            <w:tcW w:w="2844" w:type="pct"/>
            <w:shd w:val="clear" w:color="auto" w:fill="CCECFF"/>
            <w:vAlign w:val="center"/>
          </w:tcPr>
          <w:p w14:paraId="2E14328D"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Wenn es darum geht ein Ziel zu erreichen, dann darf man auf die eigene Befindlichkeit keine Rücksicht nehmen.</w:t>
            </w:r>
          </w:p>
        </w:tc>
        <w:tc>
          <w:tcPr>
            <w:tcW w:w="303" w:type="pct"/>
            <w:shd w:val="clear" w:color="auto" w:fill="CCECFF"/>
            <w:vAlign w:val="center"/>
          </w:tcPr>
          <w:p w14:paraId="57E420CA"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65CACFDB"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3094E2AB"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5AC8995B"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5CB00CB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37DB852E" w14:textId="77777777" w:rsidTr="005A49CA">
        <w:trPr>
          <w:trHeight w:val="690"/>
        </w:trPr>
        <w:tc>
          <w:tcPr>
            <w:tcW w:w="640" w:type="pct"/>
            <w:shd w:val="clear" w:color="auto" w:fill="FFCCFF"/>
            <w:vAlign w:val="center"/>
          </w:tcPr>
          <w:p w14:paraId="38E8DE01"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6</w:t>
            </w:r>
          </w:p>
        </w:tc>
        <w:tc>
          <w:tcPr>
            <w:tcW w:w="2844" w:type="pct"/>
            <w:shd w:val="clear" w:color="auto" w:fill="FFCCFF"/>
            <w:vAlign w:val="center"/>
          </w:tcPr>
          <w:p w14:paraId="5899A71A"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Bei Belastungen muss man gerade besonders auf sich achten.</w:t>
            </w:r>
          </w:p>
        </w:tc>
        <w:tc>
          <w:tcPr>
            <w:tcW w:w="303" w:type="pct"/>
            <w:shd w:val="clear" w:color="auto" w:fill="FFCCFF"/>
            <w:vAlign w:val="center"/>
          </w:tcPr>
          <w:p w14:paraId="19AC6903"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FFCCFF"/>
            <w:vAlign w:val="center"/>
          </w:tcPr>
          <w:p w14:paraId="0645666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FFCCFF"/>
            <w:vAlign w:val="center"/>
          </w:tcPr>
          <w:p w14:paraId="2F75DD0D"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FFCCFF"/>
            <w:vAlign w:val="center"/>
          </w:tcPr>
          <w:p w14:paraId="57AE0394"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FFCCFF"/>
            <w:vAlign w:val="center"/>
          </w:tcPr>
          <w:p w14:paraId="49CC2606"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5744A455" w14:textId="77777777" w:rsidTr="005A49CA">
        <w:trPr>
          <w:trHeight w:val="690"/>
        </w:trPr>
        <w:tc>
          <w:tcPr>
            <w:tcW w:w="640" w:type="pct"/>
            <w:shd w:val="clear" w:color="auto" w:fill="CCECFF"/>
            <w:vAlign w:val="center"/>
          </w:tcPr>
          <w:p w14:paraId="7B90F6BF"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6</w:t>
            </w:r>
          </w:p>
        </w:tc>
        <w:tc>
          <w:tcPr>
            <w:tcW w:w="2844" w:type="pct"/>
            <w:shd w:val="clear" w:color="auto" w:fill="CCECFF"/>
            <w:vAlign w:val="center"/>
          </w:tcPr>
          <w:p w14:paraId="0356F0B5"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Wenn man etwas nicht schafft, dann muss man sich stärker anstrengen.</w:t>
            </w:r>
          </w:p>
        </w:tc>
        <w:tc>
          <w:tcPr>
            <w:tcW w:w="303" w:type="pct"/>
            <w:shd w:val="clear" w:color="auto" w:fill="CCECFF"/>
            <w:vAlign w:val="center"/>
          </w:tcPr>
          <w:p w14:paraId="395CF1D9"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3DB6DE1C"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2B73AE91"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0FFCB4B7"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6CAD8142"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117B59DA" w14:textId="77777777" w:rsidTr="005A49CA">
        <w:trPr>
          <w:trHeight w:val="690"/>
        </w:trPr>
        <w:tc>
          <w:tcPr>
            <w:tcW w:w="640" w:type="pct"/>
            <w:shd w:val="clear" w:color="auto" w:fill="FFCCFF"/>
            <w:vAlign w:val="center"/>
          </w:tcPr>
          <w:p w14:paraId="7F612552" w14:textId="77777777" w:rsidR="005A49CA" w:rsidRPr="005A49CA" w:rsidRDefault="005A49CA" w:rsidP="005A49CA">
            <w:pPr>
              <w:spacing w:after="0" w:line="240" w:lineRule="auto"/>
              <w:rPr>
                <w:rFonts w:ascii="Arial" w:eastAsia="Times New Roman" w:hAnsi="Arial" w:cs="Arial"/>
                <w:b/>
                <w:sz w:val="20"/>
                <w:szCs w:val="20"/>
                <w:lang w:eastAsia="de-DE"/>
              </w:rPr>
            </w:pPr>
            <w:r w:rsidRPr="005A49CA">
              <w:rPr>
                <w:rFonts w:ascii="Arial" w:eastAsia="Times New Roman" w:hAnsi="Arial" w:cs="Arial"/>
                <w:b/>
                <w:bCs/>
                <w:sz w:val="20"/>
                <w:szCs w:val="20"/>
                <w:lang w:eastAsia="de-DE"/>
              </w:rPr>
              <w:t>Reg 7</w:t>
            </w:r>
          </w:p>
        </w:tc>
        <w:tc>
          <w:tcPr>
            <w:tcW w:w="2844" w:type="pct"/>
            <w:shd w:val="clear" w:color="auto" w:fill="FFCCFF"/>
            <w:vAlign w:val="center"/>
          </w:tcPr>
          <w:p w14:paraId="4CE1AFD4" w14:textId="77777777" w:rsidR="005A49CA" w:rsidRPr="005A49CA" w:rsidRDefault="005A49CA" w:rsidP="005A49CA">
            <w:pPr>
              <w:spacing w:after="0" w:line="240" w:lineRule="auto"/>
              <w:rPr>
                <w:rFonts w:ascii="Arial" w:eastAsia="Times New Roman" w:hAnsi="Arial" w:cs="Arial"/>
                <w:sz w:val="20"/>
                <w:szCs w:val="20"/>
                <w:lang w:eastAsia="de-DE"/>
              </w:rPr>
            </w:pPr>
            <w:r w:rsidRPr="005A49CA">
              <w:rPr>
                <w:rFonts w:ascii="Arial" w:eastAsia="Times New Roman" w:hAnsi="Arial" w:cs="Arial"/>
                <w:sz w:val="20"/>
                <w:szCs w:val="20"/>
                <w:lang w:eastAsia="de-DE"/>
              </w:rPr>
              <w:t>Fühlen, Schmecken, Riechen sind für mich Mittel, um mich aufzubauen.</w:t>
            </w:r>
          </w:p>
        </w:tc>
        <w:tc>
          <w:tcPr>
            <w:tcW w:w="303" w:type="pct"/>
            <w:shd w:val="clear" w:color="auto" w:fill="FFCCFF"/>
            <w:vAlign w:val="center"/>
          </w:tcPr>
          <w:p w14:paraId="0923275E" w14:textId="77777777" w:rsidR="005A49CA" w:rsidRPr="005A49CA" w:rsidRDefault="005A49CA" w:rsidP="005A49CA">
            <w:pPr>
              <w:spacing w:after="0" w:line="240" w:lineRule="auto"/>
              <w:jc w:val="center"/>
              <w:rPr>
                <w:rFonts w:ascii="Arial" w:eastAsia="Times New Roman" w:hAnsi="Arial" w:cs="Arial"/>
                <w:sz w:val="18"/>
                <w:szCs w:val="18"/>
                <w:lang w:eastAsia="de-DE"/>
              </w:rPr>
            </w:pPr>
            <w:r w:rsidRPr="005A49CA">
              <w:rPr>
                <w:rFonts w:ascii="Arial" w:eastAsia="Times New Roman" w:hAnsi="Arial" w:cs="Arial"/>
                <w:sz w:val="18"/>
                <w:szCs w:val="18"/>
                <w:lang w:eastAsia="de-DE"/>
              </w:rPr>
              <w:t>1</w:t>
            </w:r>
          </w:p>
        </w:tc>
        <w:tc>
          <w:tcPr>
            <w:tcW w:w="303" w:type="pct"/>
            <w:shd w:val="clear" w:color="auto" w:fill="FFCCFF"/>
            <w:vAlign w:val="center"/>
          </w:tcPr>
          <w:p w14:paraId="24AA0257"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FFCCFF"/>
            <w:vAlign w:val="center"/>
          </w:tcPr>
          <w:p w14:paraId="29287822"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FFCCFF"/>
            <w:vAlign w:val="center"/>
          </w:tcPr>
          <w:p w14:paraId="1095707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FFCCFF"/>
            <w:vAlign w:val="center"/>
          </w:tcPr>
          <w:p w14:paraId="500957D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2A713AD4" w14:textId="77777777" w:rsidTr="005A49CA">
        <w:trPr>
          <w:trHeight w:val="690"/>
        </w:trPr>
        <w:tc>
          <w:tcPr>
            <w:tcW w:w="640" w:type="pct"/>
            <w:shd w:val="clear" w:color="auto" w:fill="CCECFF"/>
            <w:vAlign w:val="center"/>
          </w:tcPr>
          <w:p w14:paraId="4432C102"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7</w:t>
            </w:r>
          </w:p>
        </w:tc>
        <w:tc>
          <w:tcPr>
            <w:tcW w:w="2844" w:type="pct"/>
            <w:shd w:val="clear" w:color="auto" w:fill="CCECFF"/>
            <w:vAlign w:val="center"/>
          </w:tcPr>
          <w:p w14:paraId="6A234822"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Nur wer sich trainiert und sich selbst fordert, bringt etwas zu Stande.</w:t>
            </w:r>
          </w:p>
        </w:tc>
        <w:tc>
          <w:tcPr>
            <w:tcW w:w="303" w:type="pct"/>
            <w:shd w:val="clear" w:color="auto" w:fill="CCECFF"/>
            <w:vAlign w:val="center"/>
          </w:tcPr>
          <w:p w14:paraId="66933B7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395CE20D"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3B58F1CD"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5E41209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038BEF8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264165A5" w14:textId="77777777" w:rsidTr="005A49CA">
        <w:trPr>
          <w:trHeight w:val="690"/>
        </w:trPr>
        <w:tc>
          <w:tcPr>
            <w:tcW w:w="640" w:type="pct"/>
            <w:shd w:val="clear" w:color="auto" w:fill="FFCCFF"/>
            <w:vAlign w:val="center"/>
          </w:tcPr>
          <w:p w14:paraId="54EAAB9C" w14:textId="77777777" w:rsidR="005A49CA" w:rsidRPr="005A49CA" w:rsidRDefault="005A49CA" w:rsidP="005A49CA">
            <w:pPr>
              <w:spacing w:after="0" w:line="240" w:lineRule="auto"/>
              <w:rPr>
                <w:rFonts w:ascii="Arial" w:eastAsia="Times New Roman" w:hAnsi="Arial" w:cs="Arial"/>
                <w:b/>
                <w:sz w:val="20"/>
                <w:szCs w:val="20"/>
                <w:lang w:eastAsia="de-DE"/>
              </w:rPr>
            </w:pPr>
            <w:r w:rsidRPr="005A49CA">
              <w:rPr>
                <w:rFonts w:ascii="Arial" w:eastAsia="Times New Roman" w:hAnsi="Arial" w:cs="Arial"/>
                <w:b/>
                <w:bCs/>
                <w:sz w:val="20"/>
                <w:szCs w:val="20"/>
                <w:lang w:eastAsia="de-DE"/>
              </w:rPr>
              <w:t>Reg 8</w:t>
            </w:r>
          </w:p>
        </w:tc>
        <w:tc>
          <w:tcPr>
            <w:tcW w:w="2844" w:type="pct"/>
            <w:shd w:val="clear" w:color="auto" w:fill="FFCCFF"/>
            <w:vAlign w:val="center"/>
          </w:tcPr>
          <w:p w14:paraId="49C65C48" w14:textId="77777777" w:rsidR="005A49CA" w:rsidRPr="005A49CA" w:rsidRDefault="005A49CA" w:rsidP="005A49CA">
            <w:pPr>
              <w:spacing w:after="0" w:line="240" w:lineRule="auto"/>
              <w:rPr>
                <w:rFonts w:ascii="Arial" w:eastAsia="Times New Roman" w:hAnsi="Arial" w:cs="Arial"/>
                <w:sz w:val="20"/>
                <w:szCs w:val="20"/>
                <w:lang w:eastAsia="de-DE"/>
              </w:rPr>
            </w:pPr>
            <w:r w:rsidRPr="005A49CA">
              <w:rPr>
                <w:rFonts w:ascii="Arial" w:eastAsia="Times New Roman" w:hAnsi="Arial" w:cs="Arial"/>
                <w:sz w:val="20"/>
                <w:szCs w:val="20"/>
                <w:lang w:eastAsia="de-DE"/>
              </w:rPr>
              <w:t>Ich schaue in Spiegel und achte darauf, was positiv an mir ist.</w:t>
            </w:r>
          </w:p>
        </w:tc>
        <w:tc>
          <w:tcPr>
            <w:tcW w:w="303" w:type="pct"/>
            <w:shd w:val="clear" w:color="auto" w:fill="FFCCFF"/>
            <w:vAlign w:val="center"/>
          </w:tcPr>
          <w:p w14:paraId="59CF237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FFCCFF"/>
            <w:vAlign w:val="center"/>
          </w:tcPr>
          <w:p w14:paraId="7A90D9A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FFCCFF"/>
            <w:vAlign w:val="center"/>
          </w:tcPr>
          <w:p w14:paraId="21FBEAA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FFCCFF"/>
            <w:vAlign w:val="center"/>
          </w:tcPr>
          <w:p w14:paraId="5866386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FFCCFF"/>
            <w:vAlign w:val="center"/>
          </w:tcPr>
          <w:p w14:paraId="648D92B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3B7B0932" w14:textId="77777777" w:rsidTr="005A49CA">
        <w:trPr>
          <w:trHeight w:val="690"/>
        </w:trPr>
        <w:tc>
          <w:tcPr>
            <w:tcW w:w="640" w:type="pct"/>
            <w:shd w:val="clear" w:color="auto" w:fill="CCECFF"/>
            <w:vAlign w:val="center"/>
          </w:tcPr>
          <w:p w14:paraId="35E54083" w14:textId="30B3ABF6" w:rsidR="0084720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Res 8</w:t>
            </w:r>
          </w:p>
          <w:p w14:paraId="77D8D035" w14:textId="77777777" w:rsidR="005A49CA" w:rsidRPr="0084720A" w:rsidRDefault="005A49CA" w:rsidP="0084720A">
            <w:pPr>
              <w:rPr>
                <w:rFonts w:ascii="Arial" w:eastAsia="Times New Roman" w:hAnsi="Arial" w:cs="Arial"/>
                <w:sz w:val="20"/>
                <w:szCs w:val="20"/>
                <w:lang w:eastAsia="de-DE"/>
              </w:rPr>
            </w:pPr>
          </w:p>
        </w:tc>
        <w:tc>
          <w:tcPr>
            <w:tcW w:w="2844" w:type="pct"/>
            <w:shd w:val="clear" w:color="auto" w:fill="CCECFF"/>
            <w:vAlign w:val="center"/>
          </w:tcPr>
          <w:p w14:paraId="36E8A5B3"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Man muss sich selbst herausfordern, um etwas zu Stande zu bringen</w:t>
            </w:r>
          </w:p>
        </w:tc>
        <w:tc>
          <w:tcPr>
            <w:tcW w:w="303" w:type="pct"/>
            <w:shd w:val="clear" w:color="auto" w:fill="CCECFF"/>
            <w:vAlign w:val="center"/>
          </w:tcPr>
          <w:p w14:paraId="1629A224"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563DF7F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225DF9F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0A4A9C7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6B6276F8"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3C0E1488" w14:textId="77777777" w:rsidTr="005A49CA">
        <w:trPr>
          <w:trHeight w:val="690"/>
        </w:trPr>
        <w:tc>
          <w:tcPr>
            <w:tcW w:w="640" w:type="pct"/>
            <w:shd w:val="clear" w:color="auto" w:fill="FFCCFF"/>
            <w:vAlign w:val="center"/>
          </w:tcPr>
          <w:p w14:paraId="7A1C9BCD"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lastRenderedPageBreak/>
              <w:t>Reg 9</w:t>
            </w:r>
          </w:p>
        </w:tc>
        <w:tc>
          <w:tcPr>
            <w:tcW w:w="2844" w:type="pct"/>
            <w:shd w:val="clear" w:color="auto" w:fill="FFCCFF"/>
            <w:vAlign w:val="center"/>
          </w:tcPr>
          <w:p w14:paraId="3692031B"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Ich verwöhne mich.</w:t>
            </w:r>
          </w:p>
        </w:tc>
        <w:tc>
          <w:tcPr>
            <w:tcW w:w="303" w:type="pct"/>
            <w:shd w:val="clear" w:color="auto" w:fill="FFCCFF"/>
            <w:vAlign w:val="center"/>
          </w:tcPr>
          <w:p w14:paraId="1A8DF19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FFCCFF"/>
            <w:vAlign w:val="center"/>
          </w:tcPr>
          <w:p w14:paraId="5278D11E"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FFCCFF"/>
            <w:vAlign w:val="center"/>
          </w:tcPr>
          <w:p w14:paraId="7FFB416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FFCCFF"/>
            <w:vAlign w:val="center"/>
          </w:tcPr>
          <w:p w14:paraId="65087CD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FFCCFF"/>
            <w:vAlign w:val="center"/>
          </w:tcPr>
          <w:p w14:paraId="11A9D99D"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24B6788D" w14:textId="77777777" w:rsidTr="005A49CA">
        <w:trPr>
          <w:trHeight w:val="690"/>
        </w:trPr>
        <w:tc>
          <w:tcPr>
            <w:tcW w:w="640" w:type="pct"/>
            <w:shd w:val="clear" w:color="auto" w:fill="CCECFF"/>
            <w:vAlign w:val="center"/>
          </w:tcPr>
          <w:p w14:paraId="03367D9A" w14:textId="77777777" w:rsidR="005A49CA" w:rsidRPr="005A49CA" w:rsidRDefault="005A49CA" w:rsidP="005A49CA">
            <w:pPr>
              <w:spacing w:after="0" w:line="240" w:lineRule="auto"/>
              <w:rPr>
                <w:rFonts w:ascii="Arial" w:eastAsia="Times New Roman" w:hAnsi="Arial" w:cs="Arial"/>
                <w:b/>
                <w:sz w:val="20"/>
                <w:szCs w:val="20"/>
                <w:lang w:eastAsia="de-DE"/>
              </w:rPr>
            </w:pPr>
            <w:r w:rsidRPr="005A49CA">
              <w:rPr>
                <w:rFonts w:ascii="Arial" w:eastAsia="Times New Roman" w:hAnsi="Arial" w:cs="Arial"/>
                <w:b/>
                <w:bCs/>
                <w:sz w:val="20"/>
                <w:szCs w:val="20"/>
                <w:lang w:eastAsia="de-DE"/>
              </w:rPr>
              <w:t>Res 9</w:t>
            </w:r>
          </w:p>
        </w:tc>
        <w:tc>
          <w:tcPr>
            <w:tcW w:w="2844" w:type="pct"/>
            <w:shd w:val="clear" w:color="auto" w:fill="CCECFF"/>
            <w:vAlign w:val="center"/>
          </w:tcPr>
          <w:p w14:paraId="5C7D2867" w14:textId="77777777" w:rsidR="005A49CA" w:rsidRPr="005A49CA" w:rsidRDefault="005A49CA" w:rsidP="005A49CA">
            <w:pPr>
              <w:spacing w:after="0" w:line="240" w:lineRule="auto"/>
              <w:rPr>
                <w:rFonts w:ascii="Arial" w:eastAsia="Times New Roman" w:hAnsi="Arial" w:cs="Arial"/>
                <w:sz w:val="20"/>
                <w:szCs w:val="20"/>
                <w:lang w:eastAsia="de-DE"/>
              </w:rPr>
            </w:pPr>
            <w:r w:rsidRPr="005A49CA">
              <w:rPr>
                <w:rFonts w:ascii="Arial" w:eastAsia="Times New Roman" w:hAnsi="Arial" w:cs="Arial"/>
                <w:sz w:val="20"/>
                <w:szCs w:val="20"/>
                <w:lang w:eastAsia="de-DE"/>
              </w:rPr>
              <w:t>Wenn es darauf ankommt, lass ich mich nicht von äußeren Bedingungen beeindrucken.</w:t>
            </w:r>
          </w:p>
        </w:tc>
        <w:tc>
          <w:tcPr>
            <w:tcW w:w="303" w:type="pct"/>
            <w:shd w:val="clear" w:color="auto" w:fill="CCECFF"/>
            <w:vAlign w:val="center"/>
          </w:tcPr>
          <w:p w14:paraId="4883DEB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0605226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0E048050"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5DBB42D2"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73FF503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0BB41DC1" w14:textId="77777777" w:rsidTr="005A49CA">
        <w:trPr>
          <w:trHeight w:val="690"/>
        </w:trPr>
        <w:tc>
          <w:tcPr>
            <w:tcW w:w="640" w:type="pct"/>
            <w:shd w:val="clear" w:color="auto" w:fill="FFCCFF"/>
            <w:vAlign w:val="center"/>
          </w:tcPr>
          <w:p w14:paraId="073B6FD9" w14:textId="77777777" w:rsidR="005A49CA" w:rsidRPr="005A49CA" w:rsidRDefault="005A49CA" w:rsidP="005A49CA">
            <w:pPr>
              <w:spacing w:after="0" w:line="240" w:lineRule="auto"/>
              <w:rPr>
                <w:rFonts w:ascii="Arial" w:eastAsia="Times New Roman" w:hAnsi="Arial" w:cs="Arial"/>
                <w:b/>
                <w:bCs/>
                <w:sz w:val="20"/>
                <w:szCs w:val="20"/>
                <w:lang w:eastAsia="de-DE"/>
              </w:rPr>
            </w:pPr>
            <w:r w:rsidRPr="005A49CA">
              <w:rPr>
                <w:rFonts w:ascii="Arial" w:eastAsia="Times New Roman" w:hAnsi="Arial" w:cs="Arial"/>
                <w:b/>
                <w:bCs/>
                <w:sz w:val="20"/>
                <w:szCs w:val="20"/>
                <w:lang w:eastAsia="de-DE"/>
              </w:rPr>
              <w:t>Reg 10</w:t>
            </w:r>
          </w:p>
        </w:tc>
        <w:tc>
          <w:tcPr>
            <w:tcW w:w="2844" w:type="pct"/>
            <w:shd w:val="clear" w:color="auto" w:fill="FFCCFF"/>
            <w:vAlign w:val="center"/>
          </w:tcPr>
          <w:p w14:paraId="0E3E9B45" w14:textId="77777777" w:rsidR="005A49CA" w:rsidRPr="005A49CA" w:rsidRDefault="005A49CA" w:rsidP="005A49CA">
            <w:pPr>
              <w:spacing w:after="0" w:line="240" w:lineRule="auto"/>
              <w:rPr>
                <w:rFonts w:ascii="Arial" w:eastAsia="Times New Roman" w:hAnsi="Arial" w:cs="Arial"/>
                <w:bCs/>
                <w:sz w:val="20"/>
                <w:szCs w:val="20"/>
                <w:lang w:eastAsia="de-DE"/>
              </w:rPr>
            </w:pPr>
            <w:r w:rsidRPr="005A49CA">
              <w:rPr>
                <w:rFonts w:ascii="Arial" w:eastAsia="Times New Roman" w:hAnsi="Arial" w:cs="Arial"/>
                <w:bCs/>
                <w:sz w:val="20"/>
                <w:szCs w:val="20"/>
                <w:lang w:eastAsia="de-DE"/>
              </w:rPr>
              <w:t>Ich versuche meinen Akku aufzuladen,.</w:t>
            </w:r>
          </w:p>
        </w:tc>
        <w:tc>
          <w:tcPr>
            <w:tcW w:w="303" w:type="pct"/>
            <w:shd w:val="clear" w:color="auto" w:fill="FFCCFF"/>
            <w:vAlign w:val="center"/>
          </w:tcPr>
          <w:p w14:paraId="12D76BD4"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FFCCFF"/>
            <w:vAlign w:val="center"/>
          </w:tcPr>
          <w:p w14:paraId="6D505B9C"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FFCCFF"/>
            <w:vAlign w:val="center"/>
          </w:tcPr>
          <w:p w14:paraId="3ED7675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FFCCFF"/>
            <w:vAlign w:val="center"/>
          </w:tcPr>
          <w:p w14:paraId="68A404DD"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FFCCFF"/>
            <w:vAlign w:val="center"/>
          </w:tcPr>
          <w:p w14:paraId="775B7C15"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r w:rsidR="005A49CA" w:rsidRPr="005A49CA" w14:paraId="42E6C5DB" w14:textId="77777777" w:rsidTr="005A49CA">
        <w:trPr>
          <w:trHeight w:val="690"/>
        </w:trPr>
        <w:tc>
          <w:tcPr>
            <w:tcW w:w="640" w:type="pct"/>
            <w:shd w:val="clear" w:color="auto" w:fill="CCECFF"/>
            <w:vAlign w:val="center"/>
          </w:tcPr>
          <w:p w14:paraId="17E62CCA" w14:textId="77777777" w:rsidR="005A49CA" w:rsidRPr="005A49CA" w:rsidRDefault="005A49CA" w:rsidP="005A49CA">
            <w:pPr>
              <w:spacing w:after="0" w:line="240" w:lineRule="auto"/>
              <w:rPr>
                <w:rFonts w:ascii="Arial" w:eastAsia="Times New Roman" w:hAnsi="Arial" w:cs="Arial"/>
                <w:b/>
                <w:sz w:val="20"/>
                <w:szCs w:val="20"/>
                <w:lang w:eastAsia="de-DE"/>
              </w:rPr>
            </w:pPr>
            <w:r w:rsidRPr="005A49CA">
              <w:rPr>
                <w:rFonts w:ascii="Arial" w:eastAsia="Times New Roman" w:hAnsi="Arial" w:cs="Arial"/>
                <w:b/>
                <w:bCs/>
                <w:sz w:val="20"/>
                <w:szCs w:val="20"/>
                <w:lang w:eastAsia="de-DE"/>
              </w:rPr>
              <w:t>Res 10</w:t>
            </w:r>
          </w:p>
        </w:tc>
        <w:tc>
          <w:tcPr>
            <w:tcW w:w="2844" w:type="pct"/>
            <w:shd w:val="clear" w:color="auto" w:fill="CCECFF"/>
            <w:vAlign w:val="center"/>
          </w:tcPr>
          <w:p w14:paraId="7450F348" w14:textId="77777777" w:rsidR="005A49CA" w:rsidRPr="005A49CA" w:rsidRDefault="005A49CA" w:rsidP="005A49CA">
            <w:pPr>
              <w:spacing w:after="0" w:line="240" w:lineRule="auto"/>
              <w:rPr>
                <w:rFonts w:ascii="Arial" w:eastAsia="Times New Roman" w:hAnsi="Arial" w:cs="Arial"/>
                <w:sz w:val="20"/>
                <w:szCs w:val="20"/>
                <w:lang w:eastAsia="de-DE"/>
              </w:rPr>
            </w:pPr>
            <w:r w:rsidRPr="005A49CA">
              <w:rPr>
                <w:rFonts w:ascii="Arial" w:eastAsia="Times New Roman" w:hAnsi="Arial" w:cs="Arial"/>
                <w:sz w:val="20"/>
                <w:szCs w:val="20"/>
                <w:lang w:eastAsia="de-DE"/>
              </w:rPr>
              <w:t>Schwäche muss durch Training überwunden werden.</w:t>
            </w:r>
          </w:p>
        </w:tc>
        <w:tc>
          <w:tcPr>
            <w:tcW w:w="303" w:type="pct"/>
            <w:shd w:val="clear" w:color="auto" w:fill="CCECFF"/>
            <w:vAlign w:val="center"/>
          </w:tcPr>
          <w:p w14:paraId="6092104F"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1</w:t>
            </w:r>
          </w:p>
        </w:tc>
        <w:tc>
          <w:tcPr>
            <w:tcW w:w="303" w:type="pct"/>
            <w:shd w:val="clear" w:color="auto" w:fill="CCECFF"/>
            <w:vAlign w:val="center"/>
          </w:tcPr>
          <w:p w14:paraId="5E8889FA"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2</w:t>
            </w:r>
          </w:p>
        </w:tc>
        <w:tc>
          <w:tcPr>
            <w:tcW w:w="304" w:type="pct"/>
            <w:shd w:val="clear" w:color="auto" w:fill="CCECFF"/>
            <w:vAlign w:val="center"/>
          </w:tcPr>
          <w:p w14:paraId="37222F8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3</w:t>
            </w:r>
          </w:p>
        </w:tc>
        <w:tc>
          <w:tcPr>
            <w:tcW w:w="303" w:type="pct"/>
            <w:shd w:val="clear" w:color="auto" w:fill="CCECFF"/>
            <w:vAlign w:val="center"/>
          </w:tcPr>
          <w:p w14:paraId="35857973"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4</w:t>
            </w:r>
          </w:p>
        </w:tc>
        <w:tc>
          <w:tcPr>
            <w:tcW w:w="303" w:type="pct"/>
            <w:shd w:val="clear" w:color="auto" w:fill="CCECFF"/>
            <w:vAlign w:val="center"/>
          </w:tcPr>
          <w:p w14:paraId="5C9107D8" w14:textId="77777777" w:rsidR="005A49CA" w:rsidRPr="005A49CA" w:rsidRDefault="005A49CA" w:rsidP="005A49CA">
            <w:pPr>
              <w:spacing w:after="0" w:line="240" w:lineRule="auto"/>
              <w:jc w:val="center"/>
              <w:rPr>
                <w:rFonts w:ascii="Times New Roman" w:eastAsia="Times New Roman" w:hAnsi="Times New Roman" w:cs="Times New Roman"/>
                <w:sz w:val="18"/>
                <w:szCs w:val="18"/>
                <w:lang w:eastAsia="de-DE"/>
              </w:rPr>
            </w:pPr>
            <w:r w:rsidRPr="005A49CA">
              <w:rPr>
                <w:rFonts w:ascii="Arial" w:eastAsia="Times New Roman" w:hAnsi="Arial" w:cs="Arial"/>
                <w:sz w:val="18"/>
                <w:szCs w:val="18"/>
                <w:lang w:eastAsia="de-DE"/>
              </w:rPr>
              <w:t>5</w:t>
            </w:r>
          </w:p>
        </w:tc>
      </w:tr>
    </w:tbl>
    <w:p w14:paraId="2A413AFA" w14:textId="77777777" w:rsidR="005A49CA" w:rsidRPr="005A49CA" w:rsidRDefault="005A49CA" w:rsidP="005A49CA">
      <w:pPr>
        <w:spacing w:after="0" w:line="240" w:lineRule="auto"/>
        <w:rPr>
          <w:rFonts w:ascii="Times New Roman" w:eastAsia="Times New Roman" w:hAnsi="Times New Roman" w:cs="Times New Roman"/>
          <w:sz w:val="24"/>
          <w:szCs w:val="24"/>
          <w:lang w:eastAsia="de-DE"/>
        </w:rPr>
      </w:pPr>
    </w:p>
    <w:p w14:paraId="23804930" w14:textId="77777777" w:rsidR="005A49CA" w:rsidRPr="005A49CA" w:rsidRDefault="005A49CA" w:rsidP="005A49CA">
      <w:pPr>
        <w:spacing w:after="0" w:line="240" w:lineRule="auto"/>
        <w:rPr>
          <w:rFonts w:ascii="Times New Roman" w:eastAsia="Times New Roman" w:hAnsi="Times New Roman" w:cs="Times New Roman"/>
          <w:sz w:val="24"/>
          <w:szCs w:val="24"/>
          <w:lang w:eastAsia="de-DE"/>
        </w:rPr>
      </w:pPr>
    </w:p>
    <w:p w14:paraId="52FAF24D" w14:textId="12BCF3AB" w:rsidR="00D42E6D" w:rsidRPr="00E9469E" w:rsidRDefault="00D42E6D" w:rsidP="00E9469E">
      <w:pPr>
        <w:spacing w:before="1" w:after="0" w:line="240" w:lineRule="auto"/>
        <w:ind w:left="708" w:right="289"/>
        <w:jc w:val="center"/>
        <w:rPr>
          <w:rFonts w:ascii="Verdana" w:eastAsia="Verdana" w:hAnsi="Verdana" w:cs="Verdana"/>
          <w:sz w:val="14"/>
          <w:szCs w:val="16"/>
          <w:lang w:val="en-US"/>
        </w:rPr>
      </w:pPr>
    </w:p>
    <w:sectPr w:rsidR="00D42E6D" w:rsidRPr="00E9469E" w:rsidSect="00E72BD4">
      <w:footerReference w:type="default" r:id="rId18"/>
      <w:pgSz w:w="11906" w:h="16838"/>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BAE6F" w14:textId="77777777" w:rsidR="00861AEF" w:rsidRDefault="00861AEF" w:rsidP="003538DA">
      <w:pPr>
        <w:spacing w:after="0" w:line="240" w:lineRule="auto"/>
      </w:pPr>
      <w:r>
        <w:separator/>
      </w:r>
    </w:p>
  </w:endnote>
  <w:endnote w:type="continuationSeparator" w:id="0">
    <w:p w14:paraId="48F0848C" w14:textId="77777777" w:rsidR="00861AEF" w:rsidRDefault="00861AEF"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1DAB" w14:textId="77777777" w:rsidR="00183EEF" w:rsidRPr="00E90C7A" w:rsidRDefault="00183EEF" w:rsidP="00183EEF">
    <w:pPr>
      <w:tabs>
        <w:tab w:val="center" w:pos="4536"/>
        <w:tab w:val="right" w:pos="9072"/>
      </w:tabs>
      <w:spacing w:after="0" w:line="240" w:lineRule="auto"/>
      <w:rPr>
        <w:rFonts w:ascii="Times New Roman" w:eastAsia="Times New Roman" w:hAnsi="Times New Roman" w:cs="Times New Roman"/>
        <w:sz w:val="20"/>
        <w:szCs w:val="20"/>
        <w:lang w:eastAsia="de-DE"/>
      </w:rPr>
    </w:pPr>
    <w:r w:rsidRPr="00E90C7A">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 xml:space="preserve">Josephine Otto &amp; </w:t>
    </w:r>
    <w:r w:rsidRPr="00E90C7A">
      <w:rPr>
        <w:rFonts w:ascii="Times New Roman" w:eastAsia="Times New Roman" w:hAnsi="Times New Roman" w:cs="Times New Roman"/>
        <w:sz w:val="20"/>
        <w:szCs w:val="20"/>
        <w:lang w:eastAsia="de-DE"/>
      </w:rPr>
      <w:t>Prof. M. Linden, Berlin</w:t>
    </w:r>
  </w:p>
  <w:p w14:paraId="160B83A6" w14:textId="0C9F27E8" w:rsidR="005A49CA" w:rsidRPr="00E97F35" w:rsidRDefault="005A49CA" w:rsidP="00DA171C">
    <w:pPr>
      <w:spacing w:after="0" w:line="145" w:lineRule="exact"/>
      <w:ind w:left="2169" w:right="2123"/>
      <w:jc w:val="center"/>
      <w:rPr>
        <w:rFonts w:ascii="Verdana" w:eastAsia="Verdana" w:hAnsi="Verdana" w:cs="Verdana"/>
        <w:sz w:val="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9512" w14:textId="77777777" w:rsidR="00861AEF" w:rsidRDefault="00861AEF" w:rsidP="003538DA">
      <w:pPr>
        <w:spacing w:after="0" w:line="240" w:lineRule="auto"/>
      </w:pPr>
      <w:r>
        <w:separator/>
      </w:r>
    </w:p>
  </w:footnote>
  <w:footnote w:type="continuationSeparator" w:id="0">
    <w:p w14:paraId="286DCC6A" w14:textId="77777777" w:rsidR="00861AEF" w:rsidRDefault="00861AEF"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229D0"/>
    <w:rsid w:val="00050932"/>
    <w:rsid w:val="000A67BA"/>
    <w:rsid w:val="000C7E6B"/>
    <w:rsid w:val="001013A6"/>
    <w:rsid w:val="00177BFE"/>
    <w:rsid w:val="00183EEF"/>
    <w:rsid w:val="0026580C"/>
    <w:rsid w:val="002A3333"/>
    <w:rsid w:val="003274A9"/>
    <w:rsid w:val="003538DA"/>
    <w:rsid w:val="00372F33"/>
    <w:rsid w:val="00400520"/>
    <w:rsid w:val="00412EA7"/>
    <w:rsid w:val="00415BEA"/>
    <w:rsid w:val="00427CC7"/>
    <w:rsid w:val="005677C1"/>
    <w:rsid w:val="00573660"/>
    <w:rsid w:val="005A39AE"/>
    <w:rsid w:val="005A49CA"/>
    <w:rsid w:val="005E3471"/>
    <w:rsid w:val="0060054E"/>
    <w:rsid w:val="006131DC"/>
    <w:rsid w:val="00614314"/>
    <w:rsid w:val="00671C6F"/>
    <w:rsid w:val="006F6A1D"/>
    <w:rsid w:val="007002A3"/>
    <w:rsid w:val="00710A31"/>
    <w:rsid w:val="00717AF1"/>
    <w:rsid w:val="007314A2"/>
    <w:rsid w:val="00737029"/>
    <w:rsid w:val="00761570"/>
    <w:rsid w:val="007A1966"/>
    <w:rsid w:val="007F5C38"/>
    <w:rsid w:val="008233A5"/>
    <w:rsid w:val="00832EFD"/>
    <w:rsid w:val="0084720A"/>
    <w:rsid w:val="00853A90"/>
    <w:rsid w:val="00855888"/>
    <w:rsid w:val="00861AEF"/>
    <w:rsid w:val="009000CD"/>
    <w:rsid w:val="00971B86"/>
    <w:rsid w:val="009D28FC"/>
    <w:rsid w:val="009D30B3"/>
    <w:rsid w:val="009E1B11"/>
    <w:rsid w:val="009E6EE4"/>
    <w:rsid w:val="009F0CE6"/>
    <w:rsid w:val="00AC1C71"/>
    <w:rsid w:val="00AC6E4B"/>
    <w:rsid w:val="00B72333"/>
    <w:rsid w:val="00B72E8D"/>
    <w:rsid w:val="00B85419"/>
    <w:rsid w:val="00BF098B"/>
    <w:rsid w:val="00BF3C32"/>
    <w:rsid w:val="00C26562"/>
    <w:rsid w:val="00C30C83"/>
    <w:rsid w:val="00C5617E"/>
    <w:rsid w:val="00C7543C"/>
    <w:rsid w:val="00CD6EF9"/>
    <w:rsid w:val="00CE5617"/>
    <w:rsid w:val="00D02796"/>
    <w:rsid w:val="00D166A5"/>
    <w:rsid w:val="00D36706"/>
    <w:rsid w:val="00D42E6D"/>
    <w:rsid w:val="00D6191A"/>
    <w:rsid w:val="00D9410C"/>
    <w:rsid w:val="00DA171C"/>
    <w:rsid w:val="00DD74D2"/>
    <w:rsid w:val="00E45755"/>
    <w:rsid w:val="00E53478"/>
    <w:rsid w:val="00E72BD4"/>
    <w:rsid w:val="00E75A2D"/>
    <w:rsid w:val="00E90C7A"/>
    <w:rsid w:val="00E9469E"/>
    <w:rsid w:val="00E97F35"/>
    <w:rsid w:val="00F2709E"/>
    <w:rsid w:val="00F7031C"/>
    <w:rsid w:val="00F75D3B"/>
    <w:rsid w:val="00F9285F"/>
    <w:rsid w:val="00FA4031"/>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FA4031"/>
    <w:rPr>
      <w:color w:val="605E5C"/>
      <w:shd w:val="clear" w:color="auto" w:fill="E1DFDD"/>
    </w:rPr>
  </w:style>
  <w:style w:type="character" w:styleId="BesuchterLink">
    <w:name w:val="FollowedHyperlink"/>
    <w:basedOn w:val="Absatz-Standardschriftart"/>
    <w:uiPriority w:val="99"/>
    <w:semiHidden/>
    <w:unhideWhenUsed/>
    <w:rsid w:val="00B85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97163">
      <w:bodyDiv w:val="1"/>
      <w:marLeft w:val="0"/>
      <w:marRight w:val="0"/>
      <w:marTop w:val="0"/>
      <w:marBottom w:val="0"/>
      <w:divBdr>
        <w:top w:val="none" w:sz="0" w:space="0" w:color="auto"/>
        <w:left w:val="none" w:sz="0" w:space="0" w:color="auto"/>
        <w:bottom w:val="none" w:sz="0" w:space="0" w:color="auto"/>
        <w:right w:val="none" w:sz="0" w:space="0" w:color="auto"/>
      </w:divBdr>
    </w:div>
    <w:div w:id="20760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66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eu/en/test/9007495" TargetMode="External"/><Relationship Id="rId17" Type="http://schemas.openxmlformats.org/officeDocument/2006/relationships/hyperlink" Target="https://www.testarchive.eu/en/test/9007495"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7495" TargetMode="External"/><Relationship Id="rId5" Type="http://schemas.openxmlformats.org/officeDocument/2006/relationships/footnotes" Target="footnotes.xml"/><Relationship Id="rId15" Type="http://schemas.openxmlformats.org/officeDocument/2006/relationships/hyperlink" Target="https://www.testarchiv.eu/de/test/9007495" TargetMode="External"/><Relationship Id="rId10" Type="http://schemas.openxmlformats.org/officeDocument/2006/relationships/hyperlink" Target="https://creativecommons.org/licenses/by-sa/4.0/dee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tarchiv.eu/de/test/9007495"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F529-D3AF-45CB-BACD-75855832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8</cp:revision>
  <cp:lastPrinted>2015-12-03T13:46:00Z</cp:lastPrinted>
  <dcterms:created xsi:type="dcterms:W3CDTF">2020-12-09T20:29:00Z</dcterms:created>
  <dcterms:modified xsi:type="dcterms:W3CDTF">2021-03-15T12:58:00Z</dcterms:modified>
</cp:coreProperties>
</file>